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829" w:tblpY="1981"/>
        <w:tblW w:w="1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6930"/>
        <w:gridCol w:w="810"/>
        <w:gridCol w:w="936"/>
      </w:tblGrid>
      <w:tr w:rsidR="00E040CD" w:rsidRPr="00C557F5" w14:paraId="6F032D60" w14:textId="77777777" w:rsidTr="00E040CD">
        <w:trPr>
          <w:trHeight w:val="107"/>
        </w:trPr>
        <w:tc>
          <w:tcPr>
            <w:tcW w:w="2448" w:type="dxa"/>
            <w:shd w:val="clear" w:color="auto" w:fill="CCCCCC"/>
            <w:vAlign w:val="center"/>
          </w:tcPr>
          <w:p w14:paraId="61F4375A" w14:textId="507DC908" w:rsidR="00D049D8" w:rsidRPr="00C557F5" w:rsidRDefault="00D049D8" w:rsidP="00D049D8">
            <w:pPr>
              <w:widowControl/>
              <w:tabs>
                <w:tab w:val="center" w:pos="5544"/>
                <w:tab w:val="left" w:pos="6714"/>
                <w:tab w:val="right" w:pos="10710"/>
              </w:tabs>
              <w:jc w:val="center"/>
              <w:rPr>
                <w:rFonts w:asciiTheme="minorHAnsi" w:hAnsiTheme="minorHAnsi" w:cs="Calibri"/>
                <w:bCs/>
                <w:sz w:val="20"/>
                <w:szCs w:val="20"/>
              </w:rPr>
            </w:pPr>
            <w:r w:rsidRPr="00C557F5">
              <w:rPr>
                <w:rFonts w:asciiTheme="minorHAnsi" w:hAnsiTheme="minorHAnsi" w:cs="Calibri"/>
                <w:bCs/>
                <w:sz w:val="20"/>
                <w:szCs w:val="20"/>
              </w:rPr>
              <w:t>Category/Rationale</w:t>
            </w:r>
          </w:p>
        </w:tc>
        <w:tc>
          <w:tcPr>
            <w:tcW w:w="6930" w:type="dxa"/>
            <w:shd w:val="clear" w:color="auto" w:fill="CCCCCC"/>
            <w:vAlign w:val="center"/>
          </w:tcPr>
          <w:p w14:paraId="70FC525B" w14:textId="77777777" w:rsidR="00D049D8" w:rsidRPr="00C557F5" w:rsidRDefault="00D049D8" w:rsidP="00D049D8">
            <w:pPr>
              <w:widowControl/>
              <w:tabs>
                <w:tab w:val="center" w:pos="5544"/>
                <w:tab w:val="left" w:pos="6714"/>
                <w:tab w:val="right" w:pos="10710"/>
              </w:tabs>
              <w:jc w:val="center"/>
              <w:rPr>
                <w:rFonts w:asciiTheme="minorHAnsi" w:hAnsiTheme="minorHAnsi" w:cs="Calibri"/>
                <w:bCs/>
                <w:sz w:val="20"/>
                <w:szCs w:val="20"/>
              </w:rPr>
            </w:pPr>
            <w:r w:rsidRPr="00C557F5">
              <w:rPr>
                <w:rFonts w:asciiTheme="minorHAnsi" w:hAnsiTheme="minorHAnsi" w:cs="Calibri"/>
                <w:bCs/>
                <w:sz w:val="20"/>
                <w:szCs w:val="20"/>
              </w:rPr>
              <w:t>Course(s)</w:t>
            </w:r>
          </w:p>
        </w:tc>
        <w:tc>
          <w:tcPr>
            <w:tcW w:w="810" w:type="dxa"/>
            <w:shd w:val="clear" w:color="auto" w:fill="CCCCCC"/>
            <w:vAlign w:val="center"/>
          </w:tcPr>
          <w:p w14:paraId="1AF06505" w14:textId="77777777" w:rsidR="00D049D8" w:rsidRPr="00D049D8" w:rsidRDefault="00D049D8" w:rsidP="00D049D8">
            <w:pPr>
              <w:widowControl/>
              <w:tabs>
                <w:tab w:val="center" w:pos="5544"/>
                <w:tab w:val="left" w:pos="6714"/>
                <w:tab w:val="right" w:pos="10710"/>
              </w:tabs>
              <w:jc w:val="center"/>
              <w:rPr>
                <w:rFonts w:asciiTheme="minorHAnsi" w:hAnsiTheme="minorHAnsi" w:cs="Calibri"/>
                <w:bCs/>
                <w:sz w:val="18"/>
                <w:szCs w:val="18"/>
              </w:rPr>
            </w:pPr>
            <w:r w:rsidRPr="00D049D8">
              <w:rPr>
                <w:rFonts w:asciiTheme="minorHAnsi" w:hAnsiTheme="minorHAnsi" w:cs="Calibri"/>
                <w:bCs/>
                <w:sz w:val="18"/>
                <w:szCs w:val="18"/>
              </w:rPr>
              <w:t>Credits</w:t>
            </w:r>
          </w:p>
        </w:tc>
        <w:tc>
          <w:tcPr>
            <w:tcW w:w="936" w:type="dxa"/>
            <w:shd w:val="clear" w:color="auto" w:fill="CCCCCC"/>
            <w:vAlign w:val="center"/>
          </w:tcPr>
          <w:p w14:paraId="13604351" w14:textId="77777777" w:rsidR="00D049D8" w:rsidRPr="00D049D8" w:rsidRDefault="00D049D8" w:rsidP="00D049D8">
            <w:pPr>
              <w:widowControl/>
              <w:tabs>
                <w:tab w:val="center" w:pos="5544"/>
                <w:tab w:val="left" w:pos="6714"/>
                <w:tab w:val="right" w:pos="10710"/>
              </w:tabs>
              <w:jc w:val="center"/>
              <w:rPr>
                <w:rFonts w:asciiTheme="minorHAnsi" w:hAnsiTheme="minorHAnsi" w:cs="Calibri"/>
                <w:bCs/>
                <w:sz w:val="18"/>
                <w:szCs w:val="18"/>
              </w:rPr>
            </w:pPr>
            <w:r w:rsidRPr="00D049D8">
              <w:rPr>
                <w:rFonts w:asciiTheme="minorHAnsi" w:hAnsiTheme="minorHAnsi" w:cs="Calibri"/>
                <w:bCs/>
                <w:sz w:val="18"/>
                <w:szCs w:val="18"/>
              </w:rPr>
              <w:t>Planned</w:t>
            </w:r>
          </w:p>
        </w:tc>
      </w:tr>
      <w:tr w:rsidR="00D049D8" w:rsidRPr="00C557F5" w14:paraId="1DD5C2CD" w14:textId="77777777" w:rsidTr="00E040CD">
        <w:trPr>
          <w:trHeight w:val="560"/>
        </w:trPr>
        <w:tc>
          <w:tcPr>
            <w:tcW w:w="2448" w:type="dxa"/>
            <w:shd w:val="clear" w:color="auto" w:fill="CCCCCC"/>
            <w:vAlign w:val="center"/>
          </w:tcPr>
          <w:p w14:paraId="67F0A97E" w14:textId="77777777" w:rsidR="00D049D8" w:rsidRDefault="00D049D8" w:rsidP="00D049D8">
            <w:pPr>
              <w:widowControl/>
              <w:tabs>
                <w:tab w:val="center" w:pos="5544"/>
                <w:tab w:val="left" w:pos="6714"/>
                <w:tab w:val="right" w:pos="10710"/>
              </w:tabs>
              <w:jc w:val="center"/>
              <w:rPr>
                <w:rFonts w:asciiTheme="minorHAnsi" w:hAnsiTheme="minorHAnsi" w:cs="Calibri"/>
                <w:bCs/>
                <w:sz w:val="20"/>
                <w:szCs w:val="20"/>
              </w:rPr>
            </w:pPr>
            <w:r w:rsidRPr="00C557F5">
              <w:rPr>
                <w:rFonts w:asciiTheme="minorHAnsi" w:hAnsiTheme="minorHAnsi" w:cs="Calibri"/>
                <w:bCs/>
                <w:sz w:val="20"/>
                <w:szCs w:val="20"/>
              </w:rPr>
              <w:t>Required for all:</w:t>
            </w:r>
          </w:p>
          <w:p w14:paraId="16A33D17" w14:textId="77777777" w:rsidR="00D049D8" w:rsidRPr="00C557F5" w:rsidRDefault="00D049D8" w:rsidP="00D049D8">
            <w:pPr>
              <w:widowControl/>
              <w:tabs>
                <w:tab w:val="center" w:pos="5544"/>
                <w:tab w:val="left" w:pos="6714"/>
                <w:tab w:val="right" w:pos="10710"/>
              </w:tabs>
              <w:jc w:val="center"/>
              <w:rPr>
                <w:rFonts w:asciiTheme="minorHAnsi" w:hAnsiTheme="minorHAnsi" w:cs="Calibri"/>
                <w:bCs/>
                <w:sz w:val="20"/>
                <w:szCs w:val="20"/>
              </w:rPr>
            </w:pPr>
            <w:r w:rsidRPr="00C557F5">
              <w:rPr>
                <w:rFonts w:asciiTheme="minorHAnsi" w:hAnsiTheme="minorHAnsi" w:cs="Calibri"/>
                <w:bCs/>
                <w:sz w:val="20"/>
                <w:szCs w:val="20"/>
              </w:rPr>
              <w:t>A foundational course.</w:t>
            </w:r>
          </w:p>
        </w:tc>
        <w:tc>
          <w:tcPr>
            <w:tcW w:w="6930" w:type="dxa"/>
            <w:shd w:val="clear" w:color="auto" w:fill="auto"/>
            <w:vAlign w:val="center"/>
          </w:tcPr>
          <w:p w14:paraId="0F6B4791" w14:textId="77777777" w:rsidR="00D049D8" w:rsidRPr="00D049D8" w:rsidRDefault="00D049D8" w:rsidP="00D049D8">
            <w:pPr>
              <w:pStyle w:val="ListParagraph"/>
              <w:widowControl/>
              <w:numPr>
                <w:ilvl w:val="0"/>
                <w:numId w:val="1"/>
              </w:numPr>
              <w:tabs>
                <w:tab w:val="center" w:pos="5544"/>
                <w:tab w:val="left" w:pos="6714"/>
                <w:tab w:val="right" w:pos="10710"/>
              </w:tabs>
              <w:rPr>
                <w:rFonts w:asciiTheme="minorHAnsi" w:hAnsiTheme="minorHAnsi" w:cs="Calibri"/>
                <w:bCs/>
                <w:sz w:val="18"/>
                <w:szCs w:val="18"/>
              </w:rPr>
            </w:pPr>
            <w:r w:rsidRPr="00D049D8">
              <w:rPr>
                <w:rFonts w:asciiTheme="minorHAnsi" w:hAnsiTheme="minorHAnsi" w:cs="Calibri"/>
                <w:bCs/>
                <w:sz w:val="18"/>
                <w:szCs w:val="18"/>
              </w:rPr>
              <w:t>EDUC 200, Foundations of Education (3)</w:t>
            </w:r>
          </w:p>
          <w:p w14:paraId="21A53F99" w14:textId="77777777" w:rsidR="00D049D8" w:rsidRPr="00D049D8" w:rsidRDefault="00D049D8" w:rsidP="00D049D8">
            <w:pPr>
              <w:pStyle w:val="ListParagraph"/>
              <w:widowControl/>
              <w:numPr>
                <w:ilvl w:val="0"/>
                <w:numId w:val="1"/>
              </w:numPr>
              <w:tabs>
                <w:tab w:val="center" w:pos="5544"/>
                <w:tab w:val="left" w:pos="6714"/>
                <w:tab w:val="right" w:pos="10710"/>
              </w:tabs>
              <w:rPr>
                <w:rFonts w:asciiTheme="minorHAnsi" w:hAnsiTheme="minorHAnsi" w:cs="Calibri"/>
                <w:bCs/>
                <w:sz w:val="18"/>
                <w:szCs w:val="18"/>
              </w:rPr>
            </w:pPr>
            <w:r w:rsidRPr="00D049D8">
              <w:rPr>
                <w:rFonts w:asciiTheme="minorHAnsi" w:hAnsiTheme="minorHAnsi" w:cs="Calibri"/>
                <w:bCs/>
                <w:sz w:val="18"/>
                <w:szCs w:val="18"/>
              </w:rPr>
              <w:t>EDUC 201, Practicum for Foundations of Education (1)</w:t>
            </w:r>
          </w:p>
        </w:tc>
        <w:tc>
          <w:tcPr>
            <w:tcW w:w="810" w:type="dxa"/>
            <w:shd w:val="clear" w:color="auto" w:fill="auto"/>
            <w:vAlign w:val="center"/>
          </w:tcPr>
          <w:p w14:paraId="5B8593B7" w14:textId="77777777" w:rsidR="00D049D8" w:rsidRPr="00C557F5" w:rsidRDefault="00D049D8" w:rsidP="00D049D8">
            <w:pPr>
              <w:widowControl/>
              <w:tabs>
                <w:tab w:val="center" w:pos="5544"/>
                <w:tab w:val="left" w:pos="6714"/>
                <w:tab w:val="right" w:pos="10710"/>
              </w:tabs>
              <w:jc w:val="center"/>
              <w:rPr>
                <w:rFonts w:asciiTheme="minorHAnsi" w:hAnsiTheme="minorHAnsi" w:cs="Calibri"/>
                <w:bCs/>
                <w:sz w:val="20"/>
                <w:szCs w:val="20"/>
              </w:rPr>
            </w:pPr>
            <w:r w:rsidRPr="00C557F5">
              <w:rPr>
                <w:rFonts w:asciiTheme="minorHAnsi" w:hAnsiTheme="minorHAnsi" w:cs="Calibri"/>
                <w:bCs/>
                <w:sz w:val="20"/>
                <w:szCs w:val="20"/>
              </w:rPr>
              <w:t>4</w:t>
            </w:r>
          </w:p>
        </w:tc>
        <w:tc>
          <w:tcPr>
            <w:tcW w:w="936" w:type="dxa"/>
            <w:vAlign w:val="center"/>
          </w:tcPr>
          <w:p w14:paraId="2E80CA18" w14:textId="77777777" w:rsidR="00D049D8" w:rsidRPr="00C557F5" w:rsidRDefault="00D049D8" w:rsidP="00D049D8">
            <w:pPr>
              <w:widowControl/>
              <w:tabs>
                <w:tab w:val="center" w:pos="5544"/>
                <w:tab w:val="left" w:pos="6714"/>
                <w:tab w:val="right" w:pos="10710"/>
              </w:tabs>
              <w:rPr>
                <w:rFonts w:asciiTheme="minorHAnsi" w:hAnsiTheme="minorHAnsi" w:cs="Calibri"/>
                <w:bCs/>
                <w:sz w:val="20"/>
                <w:szCs w:val="20"/>
              </w:rPr>
            </w:pPr>
          </w:p>
        </w:tc>
      </w:tr>
      <w:tr w:rsidR="00D049D8" w:rsidRPr="00C557F5" w14:paraId="30C47F7F" w14:textId="77777777" w:rsidTr="00E040CD">
        <w:trPr>
          <w:trHeight w:val="380"/>
        </w:trPr>
        <w:tc>
          <w:tcPr>
            <w:tcW w:w="2448" w:type="dxa"/>
            <w:shd w:val="clear" w:color="auto" w:fill="CCCCCC"/>
            <w:vAlign w:val="center"/>
          </w:tcPr>
          <w:p w14:paraId="2C9F0246" w14:textId="77777777" w:rsidR="00D049D8" w:rsidRPr="00C557F5" w:rsidRDefault="00D049D8" w:rsidP="00D049D8">
            <w:pPr>
              <w:widowControl/>
              <w:tabs>
                <w:tab w:val="center" w:pos="5544"/>
                <w:tab w:val="left" w:pos="6714"/>
                <w:tab w:val="right" w:pos="10710"/>
              </w:tabs>
              <w:jc w:val="center"/>
              <w:rPr>
                <w:rFonts w:asciiTheme="minorHAnsi" w:hAnsiTheme="minorHAnsi" w:cs="Calibri"/>
                <w:bCs/>
                <w:sz w:val="20"/>
                <w:szCs w:val="20"/>
              </w:rPr>
            </w:pPr>
            <w:r w:rsidRPr="00C557F5">
              <w:rPr>
                <w:rFonts w:asciiTheme="minorHAnsi" w:hAnsiTheme="minorHAnsi" w:cs="Calibri"/>
                <w:bCs/>
                <w:sz w:val="20"/>
                <w:szCs w:val="20"/>
              </w:rPr>
              <w:t>Required for all:</w:t>
            </w:r>
          </w:p>
          <w:p w14:paraId="6B26FC10" w14:textId="77777777" w:rsidR="00D049D8" w:rsidRPr="00D049D8" w:rsidRDefault="00D049D8" w:rsidP="00D049D8">
            <w:pPr>
              <w:widowControl/>
              <w:tabs>
                <w:tab w:val="center" w:pos="5544"/>
                <w:tab w:val="left" w:pos="6714"/>
                <w:tab w:val="right" w:pos="10710"/>
              </w:tabs>
              <w:jc w:val="center"/>
              <w:rPr>
                <w:rFonts w:asciiTheme="minorHAnsi" w:hAnsiTheme="minorHAnsi" w:cs="Calibri"/>
                <w:bCs/>
                <w:sz w:val="18"/>
                <w:szCs w:val="18"/>
              </w:rPr>
            </w:pPr>
            <w:r w:rsidRPr="00D049D8">
              <w:rPr>
                <w:rFonts w:asciiTheme="minorHAnsi" w:hAnsiTheme="minorHAnsi" w:cs="Calibri"/>
                <w:bCs/>
                <w:sz w:val="18"/>
                <w:szCs w:val="18"/>
              </w:rPr>
              <w:t>A course on teaching students with special needs.</w:t>
            </w:r>
          </w:p>
        </w:tc>
        <w:tc>
          <w:tcPr>
            <w:tcW w:w="6930" w:type="dxa"/>
            <w:vAlign w:val="center"/>
          </w:tcPr>
          <w:p w14:paraId="51A0DA56" w14:textId="77777777" w:rsidR="00D049D8" w:rsidRPr="00D049D8" w:rsidRDefault="00D049D8" w:rsidP="00D049D8">
            <w:pPr>
              <w:pStyle w:val="ListParagraph"/>
              <w:widowControl/>
              <w:numPr>
                <w:ilvl w:val="0"/>
                <w:numId w:val="4"/>
              </w:numPr>
              <w:tabs>
                <w:tab w:val="center" w:pos="5544"/>
                <w:tab w:val="left" w:pos="6714"/>
                <w:tab w:val="right" w:pos="10710"/>
              </w:tabs>
              <w:rPr>
                <w:rFonts w:asciiTheme="minorHAnsi" w:hAnsiTheme="minorHAnsi" w:cs="Calibri"/>
                <w:bCs/>
                <w:sz w:val="18"/>
                <w:szCs w:val="18"/>
              </w:rPr>
            </w:pPr>
            <w:r w:rsidRPr="00D049D8">
              <w:rPr>
                <w:rFonts w:asciiTheme="minorHAnsi" w:hAnsiTheme="minorHAnsi" w:cs="Calibri"/>
                <w:bCs/>
                <w:sz w:val="18"/>
                <w:szCs w:val="18"/>
              </w:rPr>
              <w:t>EDUC 302 The Exceptional Learner (3)</w:t>
            </w:r>
          </w:p>
        </w:tc>
        <w:tc>
          <w:tcPr>
            <w:tcW w:w="810" w:type="dxa"/>
            <w:shd w:val="clear" w:color="auto" w:fill="auto"/>
            <w:vAlign w:val="center"/>
          </w:tcPr>
          <w:p w14:paraId="22E4FE12" w14:textId="77777777" w:rsidR="00D049D8" w:rsidRPr="00C557F5" w:rsidRDefault="00D049D8" w:rsidP="00D049D8">
            <w:pPr>
              <w:widowControl/>
              <w:tabs>
                <w:tab w:val="center" w:pos="5544"/>
                <w:tab w:val="left" w:pos="6714"/>
                <w:tab w:val="right" w:pos="10710"/>
              </w:tabs>
              <w:jc w:val="center"/>
              <w:rPr>
                <w:rFonts w:asciiTheme="minorHAnsi" w:hAnsiTheme="minorHAnsi" w:cs="Calibri"/>
                <w:bCs/>
                <w:sz w:val="20"/>
                <w:szCs w:val="20"/>
              </w:rPr>
            </w:pPr>
            <w:r w:rsidRPr="00C557F5">
              <w:rPr>
                <w:rFonts w:asciiTheme="minorHAnsi" w:hAnsiTheme="minorHAnsi" w:cs="Calibri"/>
                <w:bCs/>
                <w:sz w:val="20"/>
                <w:szCs w:val="20"/>
              </w:rPr>
              <w:t>3</w:t>
            </w:r>
          </w:p>
        </w:tc>
        <w:tc>
          <w:tcPr>
            <w:tcW w:w="936" w:type="dxa"/>
            <w:vAlign w:val="center"/>
          </w:tcPr>
          <w:p w14:paraId="45F3B06F" w14:textId="77777777" w:rsidR="00D049D8" w:rsidRPr="00C557F5" w:rsidRDefault="00D049D8" w:rsidP="00D049D8">
            <w:pPr>
              <w:widowControl/>
              <w:tabs>
                <w:tab w:val="center" w:pos="5544"/>
                <w:tab w:val="left" w:pos="6714"/>
                <w:tab w:val="right" w:pos="10710"/>
              </w:tabs>
              <w:rPr>
                <w:rFonts w:asciiTheme="minorHAnsi" w:hAnsiTheme="minorHAnsi" w:cs="Calibri"/>
                <w:bCs/>
                <w:sz w:val="20"/>
                <w:szCs w:val="20"/>
              </w:rPr>
            </w:pPr>
          </w:p>
        </w:tc>
      </w:tr>
      <w:tr w:rsidR="00D049D8" w:rsidRPr="00C557F5" w14:paraId="25B9DAE1" w14:textId="77777777" w:rsidTr="00E040CD">
        <w:trPr>
          <w:trHeight w:val="866"/>
        </w:trPr>
        <w:tc>
          <w:tcPr>
            <w:tcW w:w="2448" w:type="dxa"/>
            <w:shd w:val="clear" w:color="auto" w:fill="CCCCCC"/>
            <w:vAlign w:val="center"/>
          </w:tcPr>
          <w:p w14:paraId="7D5BF78F" w14:textId="77777777" w:rsidR="00D049D8" w:rsidRPr="00C557F5" w:rsidRDefault="00D049D8" w:rsidP="00D049D8">
            <w:pPr>
              <w:jc w:val="center"/>
              <w:rPr>
                <w:rFonts w:asciiTheme="minorHAnsi" w:hAnsiTheme="minorHAnsi" w:cs="Calibri"/>
                <w:bCs/>
                <w:sz w:val="20"/>
                <w:szCs w:val="20"/>
              </w:rPr>
            </w:pPr>
            <w:r w:rsidRPr="00C557F5">
              <w:rPr>
                <w:rFonts w:asciiTheme="minorHAnsi" w:hAnsiTheme="minorHAnsi" w:cs="Calibri"/>
                <w:bCs/>
                <w:sz w:val="20"/>
                <w:szCs w:val="20"/>
              </w:rPr>
              <w:t>Two upper level education courses</w:t>
            </w:r>
          </w:p>
        </w:tc>
        <w:tc>
          <w:tcPr>
            <w:tcW w:w="6930" w:type="dxa"/>
            <w:vAlign w:val="center"/>
          </w:tcPr>
          <w:p w14:paraId="4C3533A4" w14:textId="77777777" w:rsidR="00D049D8" w:rsidRPr="00D049D8" w:rsidRDefault="00D049D8" w:rsidP="00D049D8">
            <w:pPr>
              <w:widowControl/>
              <w:tabs>
                <w:tab w:val="center" w:pos="5544"/>
                <w:tab w:val="left" w:pos="6714"/>
                <w:tab w:val="right" w:pos="10710"/>
              </w:tabs>
              <w:ind w:left="96"/>
              <w:rPr>
                <w:rFonts w:asciiTheme="minorHAnsi" w:hAnsiTheme="minorHAnsi" w:cs="Calibri"/>
                <w:bCs/>
                <w:sz w:val="18"/>
                <w:szCs w:val="18"/>
              </w:rPr>
            </w:pPr>
            <w:r w:rsidRPr="00D049D8">
              <w:rPr>
                <w:rFonts w:asciiTheme="minorHAnsi" w:hAnsiTheme="minorHAnsi" w:cs="Calibri"/>
                <w:bCs/>
                <w:sz w:val="18"/>
                <w:szCs w:val="18"/>
              </w:rPr>
              <w:t>Two from:</w:t>
            </w:r>
          </w:p>
          <w:p w14:paraId="300AFCCF" w14:textId="77777777" w:rsidR="00D049D8" w:rsidRPr="00D049D8" w:rsidRDefault="00D049D8" w:rsidP="00D049D8">
            <w:pPr>
              <w:pStyle w:val="ListParagraph"/>
              <w:widowControl/>
              <w:numPr>
                <w:ilvl w:val="0"/>
                <w:numId w:val="2"/>
              </w:numPr>
              <w:tabs>
                <w:tab w:val="center" w:pos="5544"/>
                <w:tab w:val="left" w:pos="6714"/>
                <w:tab w:val="right" w:pos="10710"/>
              </w:tabs>
              <w:rPr>
                <w:rFonts w:asciiTheme="minorHAnsi" w:hAnsiTheme="minorHAnsi" w:cs="Calibri"/>
                <w:bCs/>
                <w:sz w:val="18"/>
                <w:szCs w:val="18"/>
              </w:rPr>
            </w:pPr>
            <w:r w:rsidRPr="00D049D8">
              <w:rPr>
                <w:rFonts w:asciiTheme="minorHAnsi" w:hAnsiTheme="minorHAnsi" w:cs="Calibri"/>
                <w:bCs/>
                <w:sz w:val="18"/>
                <w:szCs w:val="18"/>
              </w:rPr>
              <w:t>EDUC 305, Teaching Elementary Reading and</w:t>
            </w:r>
          </w:p>
          <w:p w14:paraId="3091700F" w14:textId="77777777" w:rsidR="00D049D8" w:rsidRPr="00D049D8" w:rsidRDefault="00D049D8" w:rsidP="00D049D8">
            <w:pPr>
              <w:pStyle w:val="ListParagraph"/>
              <w:widowControl/>
              <w:numPr>
                <w:ilvl w:val="0"/>
                <w:numId w:val="2"/>
              </w:numPr>
              <w:tabs>
                <w:tab w:val="center" w:pos="5544"/>
                <w:tab w:val="left" w:pos="6714"/>
                <w:tab w:val="right" w:pos="10710"/>
              </w:tabs>
              <w:rPr>
                <w:rFonts w:asciiTheme="minorHAnsi" w:hAnsiTheme="minorHAnsi" w:cs="Calibri"/>
                <w:bCs/>
                <w:sz w:val="18"/>
                <w:szCs w:val="18"/>
              </w:rPr>
            </w:pPr>
            <w:r w:rsidRPr="00D049D8">
              <w:rPr>
                <w:rFonts w:asciiTheme="minorHAnsi" w:hAnsiTheme="minorHAnsi" w:cs="Calibri"/>
                <w:bCs/>
                <w:sz w:val="18"/>
                <w:szCs w:val="18"/>
              </w:rPr>
              <w:t>EDUC 310 and EDUC 315 Combined (4 credits)</w:t>
            </w:r>
          </w:p>
          <w:p w14:paraId="5684C7A4" w14:textId="77777777" w:rsidR="00D049D8" w:rsidRPr="00D049D8" w:rsidRDefault="00D049D8" w:rsidP="00D049D8">
            <w:pPr>
              <w:pStyle w:val="ListParagraph"/>
              <w:widowControl/>
              <w:numPr>
                <w:ilvl w:val="0"/>
                <w:numId w:val="2"/>
              </w:numPr>
              <w:tabs>
                <w:tab w:val="center" w:pos="5544"/>
                <w:tab w:val="left" w:pos="6714"/>
                <w:tab w:val="right" w:pos="10710"/>
              </w:tabs>
              <w:rPr>
                <w:rFonts w:asciiTheme="minorHAnsi" w:hAnsiTheme="minorHAnsi" w:cs="Calibri"/>
                <w:bCs/>
                <w:sz w:val="18"/>
                <w:szCs w:val="18"/>
              </w:rPr>
            </w:pPr>
            <w:r w:rsidRPr="00D049D8">
              <w:rPr>
                <w:rFonts w:asciiTheme="minorHAnsi" w:hAnsiTheme="minorHAnsi" w:cs="Calibri"/>
                <w:bCs/>
                <w:sz w:val="18"/>
                <w:szCs w:val="18"/>
              </w:rPr>
              <w:t>EDUC 340, Elementary Methods in Language arts and Social Studies</w:t>
            </w:r>
          </w:p>
          <w:p w14:paraId="3EEBB066" w14:textId="77777777" w:rsidR="00D049D8" w:rsidRPr="00D049D8" w:rsidRDefault="00D049D8" w:rsidP="00D049D8">
            <w:pPr>
              <w:pStyle w:val="ListParagraph"/>
              <w:widowControl/>
              <w:numPr>
                <w:ilvl w:val="0"/>
                <w:numId w:val="2"/>
              </w:numPr>
              <w:tabs>
                <w:tab w:val="center" w:pos="5544"/>
                <w:tab w:val="left" w:pos="6714"/>
                <w:tab w:val="right" w:pos="10710"/>
              </w:tabs>
              <w:rPr>
                <w:rFonts w:asciiTheme="minorHAnsi" w:hAnsiTheme="minorHAnsi" w:cs="Calibri"/>
                <w:bCs/>
                <w:sz w:val="18"/>
                <w:szCs w:val="18"/>
              </w:rPr>
            </w:pPr>
            <w:r w:rsidRPr="00D049D8">
              <w:rPr>
                <w:rFonts w:asciiTheme="minorHAnsi" w:hAnsiTheme="minorHAnsi" w:cs="Calibri"/>
                <w:bCs/>
                <w:sz w:val="18"/>
                <w:szCs w:val="18"/>
              </w:rPr>
              <w:t>EDUC 343, Elementary Methods in Math and Science</w:t>
            </w:r>
          </w:p>
          <w:p w14:paraId="72DB2061" w14:textId="77777777" w:rsidR="00D049D8" w:rsidRPr="00D049D8" w:rsidRDefault="00D049D8" w:rsidP="00D049D8">
            <w:pPr>
              <w:pStyle w:val="ListParagraph"/>
              <w:widowControl/>
              <w:numPr>
                <w:ilvl w:val="0"/>
                <w:numId w:val="2"/>
              </w:numPr>
              <w:tabs>
                <w:tab w:val="center" w:pos="5544"/>
                <w:tab w:val="left" w:pos="6714"/>
                <w:tab w:val="right" w:pos="10710"/>
              </w:tabs>
              <w:rPr>
                <w:rFonts w:asciiTheme="minorHAnsi" w:hAnsiTheme="minorHAnsi" w:cs="Calibri"/>
                <w:bCs/>
                <w:sz w:val="18"/>
                <w:szCs w:val="18"/>
              </w:rPr>
            </w:pPr>
            <w:r w:rsidRPr="00D049D8">
              <w:rPr>
                <w:rFonts w:asciiTheme="minorHAnsi" w:hAnsiTheme="minorHAnsi" w:cs="Calibri"/>
                <w:bCs/>
                <w:sz w:val="18"/>
                <w:szCs w:val="18"/>
              </w:rPr>
              <w:t>EDUC 345  Vocal Music Methods</w:t>
            </w:r>
          </w:p>
          <w:p w14:paraId="5B761595" w14:textId="77777777" w:rsidR="00D049D8" w:rsidRPr="00D049D8" w:rsidRDefault="00D049D8" w:rsidP="00D049D8">
            <w:pPr>
              <w:pStyle w:val="ListParagraph"/>
              <w:widowControl/>
              <w:numPr>
                <w:ilvl w:val="0"/>
                <w:numId w:val="2"/>
              </w:numPr>
              <w:tabs>
                <w:tab w:val="center" w:pos="5544"/>
                <w:tab w:val="left" w:pos="6714"/>
                <w:tab w:val="right" w:pos="10710"/>
              </w:tabs>
              <w:rPr>
                <w:rFonts w:asciiTheme="minorHAnsi" w:hAnsiTheme="minorHAnsi" w:cs="Calibri"/>
                <w:bCs/>
                <w:sz w:val="18"/>
                <w:szCs w:val="18"/>
              </w:rPr>
            </w:pPr>
            <w:r w:rsidRPr="00D049D8">
              <w:rPr>
                <w:rFonts w:asciiTheme="minorHAnsi" w:hAnsiTheme="minorHAnsi" w:cs="Calibri"/>
                <w:bCs/>
                <w:sz w:val="18"/>
                <w:szCs w:val="18"/>
              </w:rPr>
              <w:t>EDUC 353, Middle and Secondary Content Area Reading</w:t>
            </w:r>
          </w:p>
          <w:p w14:paraId="5C26E824" w14:textId="77777777" w:rsidR="00D049D8" w:rsidRPr="00D049D8" w:rsidRDefault="00D049D8" w:rsidP="00D049D8">
            <w:pPr>
              <w:pStyle w:val="ListParagraph"/>
              <w:widowControl/>
              <w:numPr>
                <w:ilvl w:val="0"/>
                <w:numId w:val="2"/>
              </w:numPr>
              <w:tabs>
                <w:tab w:val="center" w:pos="5544"/>
                <w:tab w:val="left" w:pos="6714"/>
                <w:tab w:val="right" w:pos="10710"/>
              </w:tabs>
              <w:rPr>
                <w:rFonts w:asciiTheme="minorHAnsi" w:hAnsiTheme="minorHAnsi" w:cs="Calibri"/>
                <w:bCs/>
                <w:sz w:val="18"/>
                <w:szCs w:val="18"/>
              </w:rPr>
            </w:pPr>
            <w:r w:rsidRPr="00D049D8">
              <w:rPr>
                <w:rFonts w:asciiTheme="minorHAnsi" w:hAnsiTheme="minorHAnsi" w:cs="Calibri"/>
                <w:bCs/>
                <w:sz w:val="18"/>
                <w:szCs w:val="18"/>
              </w:rPr>
              <w:t>EDUC 356, Middle and Secondary Methods</w:t>
            </w:r>
          </w:p>
          <w:p w14:paraId="5BA4A650" w14:textId="77777777" w:rsidR="00D049D8" w:rsidRPr="00D049D8" w:rsidRDefault="00D049D8" w:rsidP="00D049D8">
            <w:pPr>
              <w:pStyle w:val="ListParagraph"/>
              <w:widowControl/>
              <w:numPr>
                <w:ilvl w:val="0"/>
                <w:numId w:val="2"/>
              </w:numPr>
              <w:tabs>
                <w:tab w:val="center" w:pos="5544"/>
                <w:tab w:val="left" w:pos="6714"/>
                <w:tab w:val="right" w:pos="10710"/>
              </w:tabs>
              <w:rPr>
                <w:rFonts w:asciiTheme="minorHAnsi" w:hAnsiTheme="minorHAnsi" w:cs="Calibri"/>
                <w:bCs/>
                <w:sz w:val="18"/>
                <w:szCs w:val="18"/>
              </w:rPr>
            </w:pPr>
            <w:r w:rsidRPr="00D049D8">
              <w:rPr>
                <w:rFonts w:asciiTheme="minorHAnsi" w:hAnsiTheme="minorHAnsi" w:cs="Calibri"/>
                <w:bCs/>
                <w:sz w:val="18"/>
                <w:szCs w:val="18"/>
              </w:rPr>
              <w:t>EDUC 365  Methods for Foreign Language</w:t>
            </w:r>
          </w:p>
          <w:p w14:paraId="568D20DB" w14:textId="77777777" w:rsidR="00D049D8" w:rsidRPr="00D049D8" w:rsidRDefault="00D049D8" w:rsidP="00D049D8">
            <w:pPr>
              <w:pStyle w:val="ListParagraph"/>
              <w:widowControl/>
              <w:numPr>
                <w:ilvl w:val="0"/>
                <w:numId w:val="2"/>
              </w:numPr>
              <w:tabs>
                <w:tab w:val="center" w:pos="5544"/>
                <w:tab w:val="left" w:pos="6714"/>
                <w:tab w:val="right" w:pos="10710"/>
              </w:tabs>
              <w:rPr>
                <w:rFonts w:asciiTheme="minorHAnsi" w:hAnsiTheme="minorHAnsi" w:cs="Calibri"/>
                <w:bCs/>
                <w:sz w:val="18"/>
                <w:szCs w:val="18"/>
              </w:rPr>
            </w:pPr>
            <w:r w:rsidRPr="00D049D8">
              <w:rPr>
                <w:rFonts w:asciiTheme="minorHAnsi" w:hAnsiTheme="minorHAnsi" w:cs="Calibri"/>
                <w:bCs/>
                <w:sz w:val="18"/>
                <w:szCs w:val="18"/>
              </w:rPr>
              <w:t>EDUC 369, Urban Education (spring course, 4 credits)</w:t>
            </w:r>
          </w:p>
          <w:p w14:paraId="7F324A92" w14:textId="77777777" w:rsidR="00D049D8" w:rsidRPr="00D049D8" w:rsidRDefault="00D049D8" w:rsidP="00D049D8">
            <w:pPr>
              <w:pStyle w:val="ListParagraph"/>
              <w:widowControl/>
              <w:numPr>
                <w:ilvl w:val="0"/>
                <w:numId w:val="2"/>
              </w:numPr>
              <w:tabs>
                <w:tab w:val="center" w:pos="5544"/>
                <w:tab w:val="left" w:pos="6714"/>
                <w:tab w:val="right" w:pos="10710"/>
              </w:tabs>
              <w:rPr>
                <w:rFonts w:asciiTheme="minorHAnsi" w:hAnsiTheme="minorHAnsi" w:cs="Calibri"/>
                <w:bCs/>
                <w:sz w:val="18"/>
                <w:szCs w:val="18"/>
              </w:rPr>
            </w:pPr>
            <w:r w:rsidRPr="00D049D8">
              <w:rPr>
                <w:rFonts w:asciiTheme="minorHAnsi" w:hAnsiTheme="minorHAnsi" w:cs="Calibri"/>
                <w:bCs/>
                <w:sz w:val="18"/>
                <w:szCs w:val="18"/>
              </w:rPr>
              <w:t>EDUC 375  Instrumental Music Methods, Woodwinds and Brass</w:t>
            </w:r>
          </w:p>
          <w:p w14:paraId="4763BB26" w14:textId="77777777" w:rsidR="00D049D8" w:rsidRPr="00D049D8" w:rsidRDefault="00D049D8" w:rsidP="00D049D8">
            <w:pPr>
              <w:pStyle w:val="ListParagraph"/>
              <w:widowControl/>
              <w:numPr>
                <w:ilvl w:val="0"/>
                <w:numId w:val="2"/>
              </w:numPr>
              <w:tabs>
                <w:tab w:val="center" w:pos="5544"/>
                <w:tab w:val="left" w:pos="6714"/>
                <w:tab w:val="right" w:pos="10710"/>
              </w:tabs>
              <w:rPr>
                <w:rFonts w:asciiTheme="minorHAnsi" w:hAnsiTheme="minorHAnsi" w:cs="Calibri"/>
                <w:bCs/>
                <w:sz w:val="18"/>
                <w:szCs w:val="18"/>
              </w:rPr>
            </w:pPr>
            <w:r w:rsidRPr="00D049D8">
              <w:rPr>
                <w:rFonts w:asciiTheme="minorHAnsi" w:hAnsiTheme="minorHAnsi" w:cs="Calibri"/>
                <w:bCs/>
                <w:sz w:val="18"/>
                <w:szCs w:val="18"/>
              </w:rPr>
              <w:t>EDUC 377, Instrumental Music Methods, Percussion and Strings</w:t>
            </w:r>
          </w:p>
          <w:p w14:paraId="580F813C" w14:textId="77777777" w:rsidR="00D049D8" w:rsidRPr="00D049D8" w:rsidRDefault="00D049D8" w:rsidP="00D049D8">
            <w:pPr>
              <w:pStyle w:val="ListParagraph"/>
              <w:widowControl/>
              <w:numPr>
                <w:ilvl w:val="0"/>
                <w:numId w:val="2"/>
              </w:numPr>
              <w:tabs>
                <w:tab w:val="center" w:pos="5544"/>
                <w:tab w:val="left" w:pos="6714"/>
                <w:tab w:val="right" w:pos="10710"/>
              </w:tabs>
              <w:rPr>
                <w:rFonts w:asciiTheme="minorHAnsi" w:hAnsiTheme="minorHAnsi" w:cs="Calibri"/>
                <w:bCs/>
                <w:sz w:val="18"/>
                <w:szCs w:val="18"/>
              </w:rPr>
            </w:pPr>
            <w:r w:rsidRPr="00D049D8">
              <w:rPr>
                <w:rFonts w:asciiTheme="minorHAnsi" w:hAnsiTheme="minorHAnsi" w:cs="Calibri"/>
                <w:bCs/>
                <w:sz w:val="18"/>
                <w:szCs w:val="18"/>
              </w:rPr>
              <w:t>EDUC 403, Independent Study in Education</w:t>
            </w:r>
          </w:p>
          <w:p w14:paraId="65DDD23B" w14:textId="77777777" w:rsidR="00D049D8" w:rsidRPr="00D049D8" w:rsidRDefault="00D049D8" w:rsidP="00D049D8">
            <w:pPr>
              <w:pStyle w:val="ListParagraph"/>
              <w:widowControl/>
              <w:numPr>
                <w:ilvl w:val="0"/>
                <w:numId w:val="2"/>
              </w:numPr>
              <w:tabs>
                <w:tab w:val="center" w:pos="5544"/>
                <w:tab w:val="left" w:pos="6714"/>
                <w:tab w:val="right" w:pos="10710"/>
              </w:tabs>
              <w:rPr>
                <w:rFonts w:asciiTheme="minorHAnsi" w:hAnsiTheme="minorHAnsi" w:cs="Calibri"/>
                <w:bCs/>
                <w:sz w:val="18"/>
                <w:szCs w:val="18"/>
              </w:rPr>
            </w:pPr>
            <w:r w:rsidRPr="00D049D8">
              <w:rPr>
                <w:rFonts w:asciiTheme="minorHAnsi" w:hAnsiTheme="minorHAnsi" w:cs="Calibri"/>
                <w:bCs/>
                <w:sz w:val="18"/>
                <w:szCs w:val="18"/>
              </w:rPr>
              <w:t>THTR 225,  Educational Theater</w:t>
            </w:r>
          </w:p>
        </w:tc>
        <w:tc>
          <w:tcPr>
            <w:tcW w:w="810" w:type="dxa"/>
            <w:shd w:val="clear" w:color="auto" w:fill="auto"/>
            <w:vAlign w:val="center"/>
          </w:tcPr>
          <w:p w14:paraId="09D70FCE" w14:textId="77777777" w:rsidR="00D049D8" w:rsidRPr="00C557F5" w:rsidRDefault="00D049D8" w:rsidP="00D049D8">
            <w:pPr>
              <w:widowControl/>
              <w:tabs>
                <w:tab w:val="center" w:pos="5544"/>
                <w:tab w:val="left" w:pos="6714"/>
                <w:tab w:val="right" w:pos="10710"/>
              </w:tabs>
              <w:jc w:val="center"/>
              <w:rPr>
                <w:rFonts w:asciiTheme="minorHAnsi" w:hAnsiTheme="minorHAnsi" w:cs="Calibri"/>
                <w:bCs/>
                <w:sz w:val="20"/>
                <w:szCs w:val="20"/>
              </w:rPr>
            </w:pPr>
            <w:r w:rsidRPr="00C557F5">
              <w:rPr>
                <w:rFonts w:asciiTheme="minorHAnsi" w:hAnsiTheme="minorHAnsi" w:cs="Calibri"/>
                <w:bCs/>
                <w:sz w:val="20"/>
                <w:szCs w:val="20"/>
              </w:rPr>
              <w:t>6/8</w:t>
            </w:r>
          </w:p>
        </w:tc>
        <w:tc>
          <w:tcPr>
            <w:tcW w:w="936" w:type="dxa"/>
            <w:vAlign w:val="center"/>
          </w:tcPr>
          <w:p w14:paraId="1A861AAB" w14:textId="77777777" w:rsidR="00D049D8" w:rsidRPr="00C557F5" w:rsidRDefault="00D049D8" w:rsidP="00D049D8">
            <w:pPr>
              <w:widowControl/>
              <w:tabs>
                <w:tab w:val="center" w:pos="5544"/>
                <w:tab w:val="left" w:pos="6714"/>
                <w:tab w:val="right" w:pos="10710"/>
              </w:tabs>
              <w:rPr>
                <w:rFonts w:asciiTheme="minorHAnsi" w:hAnsiTheme="minorHAnsi" w:cs="Calibri"/>
                <w:bCs/>
                <w:sz w:val="20"/>
                <w:szCs w:val="20"/>
              </w:rPr>
            </w:pPr>
          </w:p>
        </w:tc>
      </w:tr>
      <w:tr w:rsidR="00D049D8" w:rsidRPr="00C557F5" w14:paraId="016E278C" w14:textId="77777777" w:rsidTr="00E040CD">
        <w:trPr>
          <w:trHeight w:val="866"/>
        </w:trPr>
        <w:tc>
          <w:tcPr>
            <w:tcW w:w="2448" w:type="dxa"/>
            <w:shd w:val="clear" w:color="auto" w:fill="CCCCCC"/>
            <w:vAlign w:val="center"/>
          </w:tcPr>
          <w:p w14:paraId="660EAB86" w14:textId="77777777" w:rsidR="00D049D8" w:rsidRPr="00C557F5" w:rsidRDefault="00D049D8" w:rsidP="00D049D8">
            <w:pPr>
              <w:widowControl/>
              <w:tabs>
                <w:tab w:val="center" w:pos="5544"/>
                <w:tab w:val="left" w:pos="6714"/>
                <w:tab w:val="right" w:pos="10710"/>
              </w:tabs>
              <w:jc w:val="center"/>
              <w:rPr>
                <w:rFonts w:asciiTheme="minorHAnsi" w:hAnsiTheme="minorHAnsi" w:cs="Calibri"/>
                <w:bCs/>
                <w:sz w:val="20"/>
                <w:szCs w:val="20"/>
              </w:rPr>
            </w:pPr>
            <w:r w:rsidRPr="00C557F5">
              <w:rPr>
                <w:rFonts w:asciiTheme="minorHAnsi" w:hAnsiTheme="minorHAnsi" w:cs="Calibri"/>
                <w:bCs/>
                <w:sz w:val="20"/>
                <w:szCs w:val="20"/>
              </w:rPr>
              <w:t>Two Credits of Fieldwork taken from</w:t>
            </w:r>
          </w:p>
        </w:tc>
        <w:tc>
          <w:tcPr>
            <w:tcW w:w="6930" w:type="dxa"/>
          </w:tcPr>
          <w:p w14:paraId="5BD71FF3" w14:textId="77777777" w:rsidR="00D049D8" w:rsidRPr="00D049D8" w:rsidRDefault="00D049D8" w:rsidP="00D049D8">
            <w:pPr>
              <w:pStyle w:val="ListParagraph"/>
              <w:widowControl/>
              <w:numPr>
                <w:ilvl w:val="0"/>
                <w:numId w:val="2"/>
              </w:numPr>
              <w:tabs>
                <w:tab w:val="center" w:pos="5544"/>
                <w:tab w:val="left" w:pos="6714"/>
                <w:tab w:val="right" w:pos="10710"/>
              </w:tabs>
              <w:rPr>
                <w:rFonts w:asciiTheme="minorHAnsi" w:hAnsiTheme="minorHAnsi" w:cs="Calibri"/>
                <w:bCs/>
                <w:sz w:val="18"/>
                <w:szCs w:val="18"/>
              </w:rPr>
            </w:pPr>
            <w:r w:rsidRPr="00D049D8">
              <w:rPr>
                <w:rFonts w:asciiTheme="minorHAnsi" w:hAnsiTheme="minorHAnsi" w:cs="Calibri"/>
                <w:bCs/>
                <w:sz w:val="18"/>
                <w:szCs w:val="18"/>
              </w:rPr>
              <w:t>EDUC 210, Fieldwork in Education</w:t>
            </w:r>
          </w:p>
          <w:p w14:paraId="66F1992C" w14:textId="77777777" w:rsidR="00D049D8" w:rsidRPr="00D049D8" w:rsidRDefault="00D049D8" w:rsidP="00D049D8">
            <w:pPr>
              <w:pStyle w:val="ListParagraph"/>
              <w:widowControl/>
              <w:numPr>
                <w:ilvl w:val="0"/>
                <w:numId w:val="2"/>
              </w:numPr>
              <w:tabs>
                <w:tab w:val="center" w:pos="5544"/>
                <w:tab w:val="left" w:pos="6714"/>
                <w:tab w:val="right" w:pos="10710"/>
              </w:tabs>
              <w:rPr>
                <w:rFonts w:asciiTheme="minorHAnsi" w:hAnsiTheme="minorHAnsi" w:cs="Calibri"/>
                <w:bCs/>
                <w:sz w:val="18"/>
                <w:szCs w:val="18"/>
              </w:rPr>
            </w:pPr>
            <w:r w:rsidRPr="00D049D8">
              <w:rPr>
                <w:rFonts w:asciiTheme="minorHAnsi" w:hAnsiTheme="minorHAnsi" w:cs="Calibri"/>
                <w:bCs/>
                <w:sz w:val="18"/>
                <w:szCs w:val="18"/>
              </w:rPr>
              <w:t>EDUC 303, Practicum the Exceptional Learner</w:t>
            </w:r>
          </w:p>
          <w:p w14:paraId="5D8E1C67" w14:textId="77777777" w:rsidR="00D049D8" w:rsidRPr="00D049D8" w:rsidRDefault="00D049D8" w:rsidP="00D049D8">
            <w:pPr>
              <w:pStyle w:val="ListParagraph"/>
              <w:widowControl/>
              <w:numPr>
                <w:ilvl w:val="0"/>
                <w:numId w:val="2"/>
              </w:numPr>
              <w:tabs>
                <w:tab w:val="center" w:pos="5544"/>
                <w:tab w:val="left" w:pos="6714"/>
                <w:tab w:val="right" w:pos="10710"/>
              </w:tabs>
              <w:rPr>
                <w:rFonts w:asciiTheme="minorHAnsi" w:hAnsiTheme="minorHAnsi" w:cs="Calibri"/>
                <w:bCs/>
                <w:sz w:val="18"/>
                <w:szCs w:val="18"/>
              </w:rPr>
            </w:pPr>
            <w:r w:rsidRPr="00D049D8">
              <w:rPr>
                <w:rFonts w:asciiTheme="minorHAnsi" w:hAnsiTheme="minorHAnsi" w:cs="Calibri"/>
                <w:bCs/>
                <w:sz w:val="18"/>
                <w:szCs w:val="18"/>
              </w:rPr>
              <w:t>EDUC 306, Practicum Teaching Elementary Reading</w:t>
            </w:r>
          </w:p>
          <w:p w14:paraId="2FE47914" w14:textId="77777777" w:rsidR="00D049D8" w:rsidRPr="00D049D8" w:rsidRDefault="00D049D8" w:rsidP="00D049D8">
            <w:pPr>
              <w:pStyle w:val="ListParagraph"/>
              <w:widowControl/>
              <w:numPr>
                <w:ilvl w:val="0"/>
                <w:numId w:val="2"/>
              </w:numPr>
              <w:tabs>
                <w:tab w:val="center" w:pos="5544"/>
                <w:tab w:val="left" w:pos="6714"/>
                <w:tab w:val="right" w:pos="10710"/>
              </w:tabs>
              <w:rPr>
                <w:rFonts w:asciiTheme="minorHAnsi" w:hAnsiTheme="minorHAnsi" w:cs="Calibri"/>
                <w:bCs/>
                <w:sz w:val="18"/>
                <w:szCs w:val="18"/>
              </w:rPr>
            </w:pPr>
            <w:r w:rsidRPr="00D049D8">
              <w:rPr>
                <w:rFonts w:asciiTheme="minorHAnsi" w:hAnsiTheme="minorHAnsi" w:cs="Calibri"/>
                <w:bCs/>
                <w:sz w:val="18"/>
                <w:szCs w:val="18"/>
              </w:rPr>
              <w:t>EDUC 341, Practicum Elementary Methods in Language arts and Social  St.</w:t>
            </w:r>
          </w:p>
          <w:p w14:paraId="6B05D00D" w14:textId="77777777" w:rsidR="00D049D8" w:rsidRPr="00D049D8" w:rsidRDefault="00D049D8" w:rsidP="00D049D8">
            <w:pPr>
              <w:pStyle w:val="ListParagraph"/>
              <w:widowControl/>
              <w:numPr>
                <w:ilvl w:val="0"/>
                <w:numId w:val="2"/>
              </w:numPr>
              <w:tabs>
                <w:tab w:val="center" w:pos="5544"/>
                <w:tab w:val="left" w:pos="6714"/>
                <w:tab w:val="right" w:pos="10710"/>
              </w:tabs>
              <w:rPr>
                <w:rFonts w:asciiTheme="minorHAnsi" w:hAnsiTheme="minorHAnsi" w:cs="Calibri"/>
                <w:bCs/>
                <w:sz w:val="18"/>
                <w:szCs w:val="18"/>
              </w:rPr>
            </w:pPr>
            <w:r w:rsidRPr="00D049D8">
              <w:rPr>
                <w:rFonts w:asciiTheme="minorHAnsi" w:hAnsiTheme="minorHAnsi" w:cs="Calibri"/>
                <w:bCs/>
                <w:sz w:val="18"/>
                <w:szCs w:val="18"/>
              </w:rPr>
              <w:t>EDUC 344, Practicum Elementary Methods in Science and Mathematics</w:t>
            </w:r>
          </w:p>
          <w:p w14:paraId="590B701E" w14:textId="77777777" w:rsidR="00D049D8" w:rsidRPr="00D049D8" w:rsidRDefault="00D049D8" w:rsidP="00D049D8">
            <w:pPr>
              <w:pStyle w:val="ListParagraph"/>
              <w:widowControl/>
              <w:numPr>
                <w:ilvl w:val="0"/>
                <w:numId w:val="2"/>
              </w:numPr>
              <w:tabs>
                <w:tab w:val="center" w:pos="5544"/>
                <w:tab w:val="left" w:pos="6714"/>
                <w:tab w:val="right" w:pos="10710"/>
              </w:tabs>
              <w:rPr>
                <w:rFonts w:asciiTheme="minorHAnsi" w:hAnsiTheme="minorHAnsi" w:cs="Calibri"/>
                <w:bCs/>
                <w:sz w:val="18"/>
                <w:szCs w:val="18"/>
              </w:rPr>
            </w:pPr>
            <w:r w:rsidRPr="00D049D8">
              <w:rPr>
                <w:rFonts w:asciiTheme="minorHAnsi" w:hAnsiTheme="minorHAnsi" w:cs="Calibri"/>
                <w:bCs/>
                <w:sz w:val="18"/>
                <w:szCs w:val="18"/>
              </w:rPr>
              <w:t>EDUC 346, Practicum, Vocal Music Methods</w:t>
            </w:r>
          </w:p>
          <w:p w14:paraId="26D9103B" w14:textId="77777777" w:rsidR="00D049D8" w:rsidRPr="00D049D8" w:rsidRDefault="00D049D8" w:rsidP="00D049D8">
            <w:pPr>
              <w:pStyle w:val="ListParagraph"/>
              <w:widowControl/>
              <w:numPr>
                <w:ilvl w:val="0"/>
                <w:numId w:val="2"/>
              </w:numPr>
              <w:tabs>
                <w:tab w:val="center" w:pos="5544"/>
                <w:tab w:val="left" w:pos="6714"/>
                <w:tab w:val="right" w:pos="10710"/>
              </w:tabs>
              <w:rPr>
                <w:rFonts w:asciiTheme="minorHAnsi" w:hAnsiTheme="minorHAnsi" w:cs="Calibri"/>
                <w:bCs/>
                <w:sz w:val="18"/>
                <w:szCs w:val="18"/>
              </w:rPr>
            </w:pPr>
            <w:r w:rsidRPr="00D049D8">
              <w:rPr>
                <w:rFonts w:asciiTheme="minorHAnsi" w:hAnsiTheme="minorHAnsi" w:cs="Calibri"/>
                <w:bCs/>
                <w:sz w:val="18"/>
                <w:szCs w:val="18"/>
              </w:rPr>
              <w:t>EDUC 354, Practicum, Middle and Secondary Content Area Reading</w:t>
            </w:r>
          </w:p>
          <w:p w14:paraId="70507F66" w14:textId="77777777" w:rsidR="00D049D8" w:rsidRPr="00D049D8" w:rsidRDefault="00D049D8" w:rsidP="00D049D8">
            <w:pPr>
              <w:pStyle w:val="ListParagraph"/>
              <w:widowControl/>
              <w:numPr>
                <w:ilvl w:val="0"/>
                <w:numId w:val="2"/>
              </w:numPr>
              <w:tabs>
                <w:tab w:val="center" w:pos="5544"/>
                <w:tab w:val="left" w:pos="6714"/>
                <w:tab w:val="right" w:pos="10710"/>
              </w:tabs>
              <w:rPr>
                <w:rFonts w:asciiTheme="minorHAnsi" w:hAnsiTheme="minorHAnsi" w:cs="Calibri"/>
                <w:bCs/>
                <w:sz w:val="18"/>
                <w:szCs w:val="18"/>
              </w:rPr>
            </w:pPr>
            <w:r w:rsidRPr="00D049D8">
              <w:rPr>
                <w:rFonts w:asciiTheme="minorHAnsi" w:hAnsiTheme="minorHAnsi" w:cs="Calibri"/>
                <w:bCs/>
                <w:sz w:val="18"/>
                <w:szCs w:val="18"/>
              </w:rPr>
              <w:t>EDUC 357, Practicum, Middle and Secondary Methods.</w:t>
            </w:r>
          </w:p>
          <w:p w14:paraId="5B344F55" w14:textId="77777777" w:rsidR="00D049D8" w:rsidRPr="00D049D8" w:rsidRDefault="00D049D8" w:rsidP="00D049D8">
            <w:pPr>
              <w:pStyle w:val="ListParagraph"/>
              <w:widowControl/>
              <w:numPr>
                <w:ilvl w:val="0"/>
                <w:numId w:val="2"/>
              </w:numPr>
              <w:tabs>
                <w:tab w:val="center" w:pos="5544"/>
                <w:tab w:val="left" w:pos="6714"/>
                <w:tab w:val="right" w:pos="10710"/>
              </w:tabs>
              <w:rPr>
                <w:rFonts w:asciiTheme="minorHAnsi" w:hAnsiTheme="minorHAnsi" w:cs="Calibri"/>
                <w:bCs/>
                <w:sz w:val="18"/>
                <w:szCs w:val="18"/>
              </w:rPr>
            </w:pPr>
            <w:r w:rsidRPr="00D049D8">
              <w:rPr>
                <w:rFonts w:asciiTheme="minorHAnsi" w:hAnsiTheme="minorHAnsi" w:cs="Calibri"/>
                <w:bCs/>
                <w:sz w:val="18"/>
                <w:szCs w:val="18"/>
              </w:rPr>
              <w:t>EDUC 366, Practicum Methods for Foreign Language</w:t>
            </w:r>
          </w:p>
          <w:p w14:paraId="00D463A6" w14:textId="77777777" w:rsidR="00D049D8" w:rsidRPr="00D049D8" w:rsidRDefault="00D049D8" w:rsidP="00D049D8">
            <w:pPr>
              <w:pStyle w:val="ListParagraph"/>
              <w:widowControl/>
              <w:numPr>
                <w:ilvl w:val="0"/>
                <w:numId w:val="2"/>
              </w:numPr>
              <w:tabs>
                <w:tab w:val="center" w:pos="5544"/>
                <w:tab w:val="left" w:pos="6714"/>
                <w:tab w:val="right" w:pos="10710"/>
              </w:tabs>
              <w:rPr>
                <w:rFonts w:asciiTheme="minorHAnsi" w:hAnsiTheme="minorHAnsi" w:cs="Calibri"/>
                <w:bCs/>
                <w:sz w:val="18"/>
                <w:szCs w:val="18"/>
              </w:rPr>
            </w:pPr>
            <w:r w:rsidRPr="00D049D8">
              <w:rPr>
                <w:rFonts w:asciiTheme="minorHAnsi" w:hAnsiTheme="minorHAnsi" w:cs="Calibri"/>
                <w:bCs/>
                <w:sz w:val="18"/>
                <w:szCs w:val="18"/>
              </w:rPr>
              <w:t>EDUC 376 and 378 Practicum in instrumental music</w:t>
            </w:r>
          </w:p>
          <w:p w14:paraId="6EFF7CC4" w14:textId="77777777" w:rsidR="00D049D8" w:rsidRPr="00D049D8" w:rsidRDefault="00D049D8" w:rsidP="00D049D8">
            <w:pPr>
              <w:pStyle w:val="ListParagraph"/>
              <w:widowControl/>
              <w:numPr>
                <w:ilvl w:val="0"/>
                <w:numId w:val="2"/>
              </w:numPr>
              <w:tabs>
                <w:tab w:val="center" w:pos="5544"/>
                <w:tab w:val="left" w:pos="6714"/>
                <w:tab w:val="right" w:pos="10710"/>
              </w:tabs>
              <w:rPr>
                <w:rFonts w:asciiTheme="minorHAnsi" w:hAnsiTheme="minorHAnsi" w:cs="Calibri"/>
                <w:bCs/>
                <w:sz w:val="18"/>
                <w:szCs w:val="18"/>
              </w:rPr>
            </w:pPr>
            <w:r w:rsidRPr="00D049D8">
              <w:rPr>
                <w:rFonts w:asciiTheme="minorHAnsi" w:hAnsiTheme="minorHAnsi" w:cs="Calibri"/>
                <w:bCs/>
                <w:sz w:val="18"/>
                <w:szCs w:val="18"/>
              </w:rPr>
              <w:t>THTR 226,  Practicum Educational Theater</w:t>
            </w:r>
          </w:p>
        </w:tc>
        <w:tc>
          <w:tcPr>
            <w:tcW w:w="810" w:type="dxa"/>
            <w:shd w:val="clear" w:color="auto" w:fill="auto"/>
            <w:vAlign w:val="center"/>
          </w:tcPr>
          <w:p w14:paraId="5A626483" w14:textId="77777777" w:rsidR="00D049D8" w:rsidRPr="00C557F5" w:rsidRDefault="00D049D8" w:rsidP="00D049D8">
            <w:pPr>
              <w:widowControl/>
              <w:tabs>
                <w:tab w:val="center" w:pos="5544"/>
                <w:tab w:val="left" w:pos="6714"/>
                <w:tab w:val="right" w:pos="10710"/>
              </w:tabs>
              <w:jc w:val="center"/>
              <w:rPr>
                <w:rFonts w:asciiTheme="minorHAnsi" w:hAnsiTheme="minorHAnsi" w:cs="Calibri"/>
                <w:bCs/>
                <w:sz w:val="20"/>
                <w:szCs w:val="20"/>
              </w:rPr>
            </w:pPr>
            <w:r>
              <w:rPr>
                <w:rFonts w:asciiTheme="minorHAnsi" w:hAnsiTheme="minorHAnsi" w:cs="Calibri"/>
                <w:bCs/>
                <w:sz w:val="20"/>
                <w:szCs w:val="20"/>
              </w:rPr>
              <w:t>2</w:t>
            </w:r>
          </w:p>
        </w:tc>
        <w:tc>
          <w:tcPr>
            <w:tcW w:w="936" w:type="dxa"/>
          </w:tcPr>
          <w:p w14:paraId="0BB6DDF8" w14:textId="77777777" w:rsidR="00D049D8" w:rsidRPr="00C557F5" w:rsidRDefault="00D049D8" w:rsidP="00D049D8">
            <w:pPr>
              <w:widowControl/>
              <w:tabs>
                <w:tab w:val="center" w:pos="5544"/>
                <w:tab w:val="left" w:pos="6714"/>
                <w:tab w:val="right" w:pos="10710"/>
              </w:tabs>
              <w:jc w:val="center"/>
              <w:rPr>
                <w:rFonts w:asciiTheme="minorHAnsi" w:hAnsiTheme="minorHAnsi" w:cs="Calibri"/>
                <w:bCs/>
                <w:sz w:val="20"/>
                <w:szCs w:val="20"/>
              </w:rPr>
            </w:pPr>
          </w:p>
        </w:tc>
      </w:tr>
      <w:tr w:rsidR="00D049D8" w:rsidRPr="00C557F5" w14:paraId="34A70DDF" w14:textId="77777777" w:rsidTr="00E040CD">
        <w:trPr>
          <w:trHeight w:val="5221"/>
        </w:trPr>
        <w:tc>
          <w:tcPr>
            <w:tcW w:w="2448" w:type="dxa"/>
            <w:tcBorders>
              <w:bottom w:val="single" w:sz="4" w:space="0" w:color="auto"/>
            </w:tcBorders>
            <w:shd w:val="clear" w:color="auto" w:fill="CCCCCC"/>
            <w:vAlign w:val="center"/>
          </w:tcPr>
          <w:p w14:paraId="79EFDF07" w14:textId="77777777" w:rsidR="00D049D8" w:rsidRPr="00C557F5" w:rsidRDefault="00D049D8" w:rsidP="00D049D8">
            <w:pPr>
              <w:widowControl/>
              <w:tabs>
                <w:tab w:val="center" w:pos="5544"/>
                <w:tab w:val="left" w:pos="6714"/>
                <w:tab w:val="right" w:pos="10710"/>
              </w:tabs>
              <w:jc w:val="center"/>
              <w:rPr>
                <w:rFonts w:asciiTheme="minorHAnsi" w:hAnsiTheme="minorHAnsi" w:cs="Calibri"/>
                <w:bCs/>
                <w:sz w:val="20"/>
                <w:szCs w:val="20"/>
              </w:rPr>
            </w:pPr>
            <w:r w:rsidRPr="00C557F5">
              <w:rPr>
                <w:rFonts w:asciiTheme="minorHAnsi" w:hAnsiTheme="minorHAnsi" w:cs="Calibri"/>
                <w:bCs/>
                <w:sz w:val="20"/>
                <w:szCs w:val="20"/>
              </w:rPr>
              <w:t>Context Course</w:t>
            </w:r>
            <w:r>
              <w:rPr>
                <w:rFonts w:asciiTheme="minorHAnsi" w:hAnsiTheme="minorHAnsi" w:cs="Calibri"/>
                <w:bCs/>
                <w:sz w:val="20"/>
                <w:szCs w:val="20"/>
              </w:rPr>
              <w:t>:</w:t>
            </w:r>
          </w:p>
          <w:p w14:paraId="024C0017" w14:textId="77777777" w:rsidR="00D049D8" w:rsidRPr="00C557F5" w:rsidRDefault="00D049D8" w:rsidP="00D049D8">
            <w:pPr>
              <w:widowControl/>
              <w:tabs>
                <w:tab w:val="center" w:pos="5544"/>
                <w:tab w:val="left" w:pos="6714"/>
                <w:tab w:val="right" w:pos="10710"/>
              </w:tabs>
              <w:jc w:val="center"/>
              <w:rPr>
                <w:rFonts w:asciiTheme="minorHAnsi" w:hAnsiTheme="minorHAnsi" w:cs="Calibri"/>
                <w:bCs/>
                <w:sz w:val="20"/>
                <w:szCs w:val="20"/>
              </w:rPr>
            </w:pPr>
          </w:p>
          <w:p w14:paraId="38AC2AA1" w14:textId="77777777" w:rsidR="00D049D8" w:rsidRPr="00C557F5" w:rsidRDefault="00D049D8" w:rsidP="00D049D8">
            <w:pPr>
              <w:widowControl/>
              <w:tabs>
                <w:tab w:val="center" w:pos="5544"/>
                <w:tab w:val="left" w:pos="6714"/>
                <w:tab w:val="right" w:pos="10710"/>
              </w:tabs>
              <w:jc w:val="center"/>
              <w:rPr>
                <w:rFonts w:asciiTheme="minorHAnsi" w:hAnsiTheme="minorHAnsi" w:cs="Calibri"/>
                <w:bCs/>
                <w:sz w:val="20"/>
                <w:szCs w:val="20"/>
              </w:rPr>
            </w:pPr>
            <w:r w:rsidRPr="00C557F5">
              <w:rPr>
                <w:rFonts w:asciiTheme="minorHAnsi" w:hAnsiTheme="minorHAnsi" w:cs="Calibri"/>
                <w:bCs/>
                <w:sz w:val="20"/>
                <w:szCs w:val="20"/>
              </w:rPr>
              <w:t>For pedagogy, the context courses that are relevant involve understanding human development, human learning, and factors that affect specific student populations.</w:t>
            </w:r>
          </w:p>
        </w:tc>
        <w:tc>
          <w:tcPr>
            <w:tcW w:w="6930" w:type="dxa"/>
            <w:shd w:val="clear" w:color="auto" w:fill="auto"/>
            <w:vAlign w:val="center"/>
          </w:tcPr>
          <w:p w14:paraId="3FEC25C7" w14:textId="77777777" w:rsidR="00D049D8" w:rsidRPr="00D049D8" w:rsidRDefault="00D049D8" w:rsidP="00D049D8">
            <w:pPr>
              <w:rPr>
                <w:rFonts w:asciiTheme="minorHAnsi" w:hAnsiTheme="minorHAnsi" w:cs="Calibri"/>
                <w:bCs/>
                <w:sz w:val="18"/>
                <w:szCs w:val="18"/>
              </w:rPr>
            </w:pPr>
            <w:r w:rsidRPr="00D049D8">
              <w:rPr>
                <w:rFonts w:asciiTheme="minorHAnsi" w:hAnsiTheme="minorHAnsi" w:cs="Calibri"/>
                <w:bCs/>
                <w:sz w:val="18"/>
                <w:szCs w:val="18"/>
              </w:rPr>
              <w:t xml:space="preserve">One from any category: </w:t>
            </w:r>
          </w:p>
          <w:p w14:paraId="6172121E" w14:textId="77777777" w:rsidR="00D049D8" w:rsidRPr="00D049D8" w:rsidRDefault="00D049D8" w:rsidP="00D049D8">
            <w:pPr>
              <w:rPr>
                <w:rFonts w:asciiTheme="minorHAnsi" w:hAnsiTheme="minorHAnsi" w:cs="Calibri"/>
                <w:bCs/>
                <w:sz w:val="18"/>
                <w:szCs w:val="18"/>
              </w:rPr>
            </w:pPr>
            <w:r w:rsidRPr="00D049D8">
              <w:rPr>
                <w:rFonts w:asciiTheme="minorHAnsi" w:hAnsiTheme="minorHAnsi" w:cs="Calibri"/>
                <w:bCs/>
                <w:sz w:val="18"/>
                <w:szCs w:val="18"/>
              </w:rPr>
              <w:t>Human Development:</w:t>
            </w:r>
          </w:p>
          <w:p w14:paraId="702DE608" w14:textId="77777777" w:rsidR="00D049D8" w:rsidRPr="00D049D8" w:rsidRDefault="00D049D8" w:rsidP="00D049D8">
            <w:pPr>
              <w:pStyle w:val="ListParagraph"/>
              <w:numPr>
                <w:ilvl w:val="0"/>
                <w:numId w:val="3"/>
              </w:numPr>
              <w:rPr>
                <w:rFonts w:asciiTheme="minorHAnsi" w:hAnsiTheme="minorHAnsi" w:cs="Calibri"/>
                <w:bCs/>
                <w:sz w:val="18"/>
                <w:szCs w:val="18"/>
              </w:rPr>
            </w:pPr>
            <w:r w:rsidRPr="00D049D8">
              <w:rPr>
                <w:rFonts w:asciiTheme="minorHAnsi" w:hAnsiTheme="minorHAnsi" w:cs="Calibri"/>
                <w:bCs/>
                <w:sz w:val="18"/>
                <w:szCs w:val="18"/>
              </w:rPr>
              <w:t>PSYC 113, Principles of Development (required for licensure)</w:t>
            </w:r>
          </w:p>
          <w:p w14:paraId="2BDEB8A5" w14:textId="77777777" w:rsidR="00D049D8" w:rsidRPr="00D049D8" w:rsidRDefault="00D049D8" w:rsidP="00D049D8">
            <w:pPr>
              <w:pStyle w:val="ListParagraph"/>
              <w:numPr>
                <w:ilvl w:val="0"/>
                <w:numId w:val="3"/>
              </w:numPr>
              <w:rPr>
                <w:rFonts w:asciiTheme="minorHAnsi" w:hAnsiTheme="minorHAnsi" w:cs="Calibri"/>
                <w:bCs/>
                <w:sz w:val="18"/>
                <w:szCs w:val="18"/>
              </w:rPr>
            </w:pPr>
            <w:r w:rsidRPr="00D049D8">
              <w:rPr>
                <w:rFonts w:asciiTheme="minorHAnsi" w:hAnsiTheme="minorHAnsi" w:cs="Calibri"/>
                <w:bCs/>
                <w:sz w:val="18"/>
                <w:szCs w:val="18"/>
              </w:rPr>
              <w:t>PSYC 230, Contemporary Issues in Child Development.</w:t>
            </w:r>
          </w:p>
          <w:p w14:paraId="1A5E4F9C" w14:textId="77777777" w:rsidR="00D049D8" w:rsidRPr="00D049D8" w:rsidRDefault="00D049D8" w:rsidP="00D049D8">
            <w:pPr>
              <w:pStyle w:val="ListParagraph"/>
              <w:numPr>
                <w:ilvl w:val="0"/>
                <w:numId w:val="3"/>
              </w:numPr>
              <w:rPr>
                <w:rFonts w:asciiTheme="minorHAnsi" w:hAnsiTheme="minorHAnsi" w:cs="Calibri"/>
                <w:bCs/>
                <w:sz w:val="18"/>
                <w:szCs w:val="18"/>
              </w:rPr>
            </w:pPr>
            <w:r w:rsidRPr="00D049D8">
              <w:rPr>
                <w:rFonts w:asciiTheme="minorHAnsi" w:hAnsiTheme="minorHAnsi" w:cs="Calibri"/>
                <w:bCs/>
                <w:sz w:val="18"/>
                <w:szCs w:val="18"/>
              </w:rPr>
              <w:t>PSYC 235,  Effects of Poverty on Children and Families</w:t>
            </w:r>
          </w:p>
          <w:p w14:paraId="2F20D9F5" w14:textId="77777777" w:rsidR="00D049D8" w:rsidRPr="00D049D8" w:rsidRDefault="00D049D8" w:rsidP="00D049D8">
            <w:pPr>
              <w:rPr>
                <w:rFonts w:asciiTheme="minorHAnsi" w:hAnsiTheme="minorHAnsi" w:cs="Calibri"/>
                <w:bCs/>
                <w:sz w:val="18"/>
                <w:szCs w:val="18"/>
              </w:rPr>
            </w:pPr>
            <w:r w:rsidRPr="00D049D8">
              <w:rPr>
                <w:rFonts w:asciiTheme="minorHAnsi" w:hAnsiTheme="minorHAnsi" w:cs="Calibri"/>
                <w:bCs/>
                <w:sz w:val="18"/>
                <w:szCs w:val="18"/>
              </w:rPr>
              <w:t xml:space="preserve">Human Learning: </w:t>
            </w:r>
          </w:p>
          <w:p w14:paraId="1A564E05" w14:textId="77777777" w:rsidR="00D049D8" w:rsidRPr="00D049D8" w:rsidRDefault="00D049D8" w:rsidP="00D049D8">
            <w:pPr>
              <w:pStyle w:val="ListParagraph"/>
              <w:numPr>
                <w:ilvl w:val="0"/>
                <w:numId w:val="3"/>
              </w:numPr>
              <w:rPr>
                <w:rFonts w:asciiTheme="minorHAnsi" w:hAnsiTheme="minorHAnsi" w:cs="Calibri"/>
                <w:bCs/>
                <w:sz w:val="18"/>
                <w:szCs w:val="18"/>
              </w:rPr>
            </w:pPr>
            <w:r w:rsidRPr="00D049D8">
              <w:rPr>
                <w:rFonts w:asciiTheme="minorHAnsi" w:hAnsiTheme="minorHAnsi" w:cs="Calibri"/>
                <w:bCs/>
                <w:sz w:val="18"/>
                <w:szCs w:val="18"/>
              </w:rPr>
              <w:t>PSYC 112, Cognition</w:t>
            </w:r>
          </w:p>
          <w:p w14:paraId="7BFBCA43" w14:textId="77777777" w:rsidR="00D049D8" w:rsidRPr="00D049D8" w:rsidRDefault="00D049D8" w:rsidP="00D049D8">
            <w:pPr>
              <w:rPr>
                <w:rFonts w:asciiTheme="minorHAnsi" w:hAnsiTheme="minorHAnsi" w:cs="Calibri"/>
                <w:bCs/>
                <w:sz w:val="18"/>
                <w:szCs w:val="18"/>
              </w:rPr>
            </w:pPr>
            <w:r w:rsidRPr="00D049D8">
              <w:rPr>
                <w:rFonts w:asciiTheme="minorHAnsi" w:hAnsiTheme="minorHAnsi" w:cs="Calibri"/>
                <w:bCs/>
                <w:sz w:val="18"/>
                <w:szCs w:val="18"/>
              </w:rPr>
              <w:t>Factors affecting student populations:</w:t>
            </w:r>
          </w:p>
          <w:p w14:paraId="058B723E" w14:textId="77777777" w:rsidR="00D049D8" w:rsidRPr="00D049D8" w:rsidRDefault="00D049D8" w:rsidP="00D049D8">
            <w:pPr>
              <w:pStyle w:val="ListParagraph"/>
              <w:numPr>
                <w:ilvl w:val="0"/>
                <w:numId w:val="3"/>
              </w:numPr>
              <w:rPr>
                <w:rFonts w:asciiTheme="minorHAnsi" w:hAnsiTheme="minorHAnsi" w:cs="Calibri"/>
                <w:bCs/>
                <w:sz w:val="18"/>
                <w:szCs w:val="18"/>
              </w:rPr>
            </w:pPr>
            <w:r w:rsidRPr="00D049D8">
              <w:rPr>
                <w:rFonts w:asciiTheme="minorHAnsi" w:hAnsiTheme="minorHAnsi" w:cs="Calibri"/>
                <w:bCs/>
                <w:sz w:val="18"/>
                <w:szCs w:val="18"/>
              </w:rPr>
              <w:t>POV 101 or 103, Poverty and Human Capability</w:t>
            </w:r>
          </w:p>
          <w:p w14:paraId="51AA586A" w14:textId="77777777" w:rsidR="00D049D8" w:rsidRPr="00D049D8" w:rsidRDefault="00D049D8" w:rsidP="00D049D8">
            <w:pPr>
              <w:pStyle w:val="ListParagraph"/>
              <w:numPr>
                <w:ilvl w:val="0"/>
                <w:numId w:val="3"/>
              </w:numPr>
              <w:rPr>
                <w:rFonts w:asciiTheme="minorHAnsi" w:hAnsiTheme="minorHAnsi" w:cs="Calibri"/>
                <w:bCs/>
                <w:sz w:val="18"/>
                <w:szCs w:val="18"/>
              </w:rPr>
            </w:pPr>
            <w:r w:rsidRPr="00D049D8">
              <w:rPr>
                <w:rFonts w:asciiTheme="minorHAnsi" w:hAnsiTheme="minorHAnsi"/>
                <w:sz w:val="18"/>
                <w:szCs w:val="18"/>
              </w:rPr>
              <w:fldChar w:fldCharType="begin"/>
            </w:r>
            <w:r w:rsidRPr="00D049D8">
              <w:rPr>
                <w:rFonts w:asciiTheme="minorHAnsi" w:hAnsiTheme="minorHAnsi"/>
                <w:sz w:val="18"/>
                <w:szCs w:val="18"/>
              </w:rPr>
              <w:instrText xml:space="preserve"> HYPERLINK "http://catalog.wlu.edu/preview_course_nopop.php?catoid=9&amp;coid=8542" \t "_blank" </w:instrText>
            </w:r>
            <w:r w:rsidRPr="00D049D8">
              <w:rPr>
                <w:rFonts w:asciiTheme="minorHAnsi" w:hAnsiTheme="minorHAnsi"/>
                <w:sz w:val="18"/>
                <w:szCs w:val="18"/>
              </w:rPr>
              <w:fldChar w:fldCharType="separate"/>
            </w:r>
            <w:r w:rsidRPr="00D049D8">
              <w:rPr>
                <w:rFonts w:asciiTheme="minorHAnsi" w:hAnsiTheme="minorHAnsi"/>
                <w:sz w:val="18"/>
                <w:szCs w:val="18"/>
              </w:rPr>
              <w:t>PSYC 114,  Introduction to Social Psychology</w:t>
            </w:r>
            <w:r w:rsidRPr="00D049D8">
              <w:rPr>
                <w:rFonts w:asciiTheme="minorHAnsi" w:hAnsiTheme="minorHAnsi"/>
                <w:sz w:val="18"/>
                <w:szCs w:val="18"/>
              </w:rPr>
              <w:fldChar w:fldCharType="end"/>
            </w:r>
          </w:p>
          <w:p w14:paraId="0F0EB493" w14:textId="77777777" w:rsidR="00D049D8" w:rsidRPr="00D049D8" w:rsidRDefault="00D049D8" w:rsidP="00D049D8">
            <w:pPr>
              <w:widowControl/>
              <w:numPr>
                <w:ilvl w:val="0"/>
                <w:numId w:val="3"/>
              </w:numPr>
              <w:autoSpaceDE/>
              <w:autoSpaceDN/>
              <w:adjustRightInd/>
              <w:rPr>
                <w:rFonts w:asciiTheme="minorHAnsi" w:hAnsiTheme="minorHAnsi"/>
                <w:sz w:val="18"/>
                <w:szCs w:val="18"/>
              </w:rPr>
            </w:pPr>
            <w:r w:rsidRPr="00D049D8">
              <w:rPr>
                <w:rFonts w:asciiTheme="minorHAnsi" w:hAnsiTheme="minorHAnsi"/>
                <w:sz w:val="18"/>
                <w:szCs w:val="18"/>
              </w:rPr>
              <w:fldChar w:fldCharType="begin"/>
            </w:r>
            <w:r w:rsidRPr="00D049D8">
              <w:rPr>
                <w:rFonts w:asciiTheme="minorHAnsi" w:hAnsiTheme="minorHAnsi"/>
                <w:sz w:val="18"/>
                <w:szCs w:val="18"/>
              </w:rPr>
              <w:instrText xml:space="preserve"> HYPERLINK "http://catalog.wlu.edu/content.php?catoid=9&amp;navoid=571" \l "tt2443" \t "_blank" </w:instrText>
            </w:r>
            <w:r w:rsidRPr="00D049D8">
              <w:rPr>
                <w:rFonts w:asciiTheme="minorHAnsi" w:hAnsiTheme="minorHAnsi"/>
                <w:sz w:val="18"/>
                <w:szCs w:val="18"/>
              </w:rPr>
              <w:fldChar w:fldCharType="separate"/>
            </w:r>
            <w:r w:rsidRPr="00D049D8">
              <w:rPr>
                <w:rFonts w:asciiTheme="minorHAnsi" w:hAnsiTheme="minorHAnsi"/>
                <w:sz w:val="18"/>
                <w:szCs w:val="18"/>
              </w:rPr>
              <w:t>PSYC 269 - Stereotyping, Prejudice, and Discrimination</w:t>
            </w:r>
            <w:r w:rsidRPr="00D049D8">
              <w:rPr>
                <w:rFonts w:asciiTheme="minorHAnsi" w:hAnsiTheme="minorHAnsi"/>
                <w:sz w:val="18"/>
                <w:szCs w:val="18"/>
              </w:rPr>
              <w:fldChar w:fldCharType="end"/>
            </w:r>
            <w:r w:rsidRPr="00D049D8">
              <w:rPr>
                <w:rFonts w:asciiTheme="minorHAnsi" w:hAnsiTheme="minorHAnsi"/>
                <w:sz w:val="18"/>
                <w:szCs w:val="18"/>
              </w:rPr>
              <w:t xml:space="preserve"> </w:t>
            </w:r>
          </w:p>
          <w:p w14:paraId="42322B9E" w14:textId="77777777" w:rsidR="00D049D8" w:rsidRPr="00D049D8" w:rsidRDefault="00D049D8" w:rsidP="00D049D8">
            <w:pPr>
              <w:pStyle w:val="ListParagraph"/>
              <w:numPr>
                <w:ilvl w:val="0"/>
                <w:numId w:val="3"/>
              </w:numPr>
              <w:rPr>
                <w:rFonts w:asciiTheme="minorHAnsi" w:hAnsiTheme="minorHAnsi" w:cs="Calibri"/>
                <w:bCs/>
                <w:sz w:val="18"/>
                <w:szCs w:val="18"/>
              </w:rPr>
            </w:pPr>
            <w:r w:rsidRPr="00D049D8">
              <w:rPr>
                <w:rFonts w:asciiTheme="minorHAnsi" w:hAnsiTheme="minorHAnsi" w:cs="Calibri"/>
                <w:bCs/>
                <w:sz w:val="18"/>
                <w:szCs w:val="18"/>
              </w:rPr>
              <w:t>ECON 235, The Economics of Social Issues</w:t>
            </w:r>
          </w:p>
          <w:p w14:paraId="19C0196D" w14:textId="77777777" w:rsidR="00D049D8" w:rsidRPr="00D049D8" w:rsidRDefault="00D049D8" w:rsidP="00D049D8">
            <w:pPr>
              <w:pStyle w:val="ListParagraph"/>
              <w:numPr>
                <w:ilvl w:val="0"/>
                <w:numId w:val="3"/>
              </w:numPr>
              <w:rPr>
                <w:rFonts w:asciiTheme="minorHAnsi" w:hAnsiTheme="minorHAnsi" w:cs="Calibri"/>
                <w:bCs/>
                <w:color w:val="000000" w:themeColor="text1"/>
                <w:sz w:val="18"/>
                <w:szCs w:val="18"/>
              </w:rPr>
            </w:pPr>
            <w:r w:rsidRPr="00D049D8">
              <w:rPr>
                <w:rFonts w:asciiTheme="minorHAnsi" w:hAnsiTheme="minorHAnsi" w:cs="Calibri"/>
                <w:bCs/>
                <w:sz w:val="18"/>
                <w:szCs w:val="18"/>
              </w:rPr>
              <w:t xml:space="preserve">ECON 238, </w:t>
            </w:r>
            <w:r w:rsidRPr="00D049D8">
              <w:rPr>
                <w:rFonts w:asciiTheme="minorHAnsi" w:hAnsiTheme="minorHAnsi"/>
                <w:sz w:val="18"/>
                <w:szCs w:val="18"/>
              </w:rPr>
              <w:fldChar w:fldCharType="begin"/>
            </w:r>
            <w:r w:rsidRPr="00D049D8">
              <w:rPr>
                <w:rFonts w:asciiTheme="minorHAnsi" w:hAnsiTheme="minorHAnsi"/>
                <w:sz w:val="18"/>
                <w:szCs w:val="18"/>
              </w:rPr>
              <w:instrText xml:space="preserve"> HYPERLINK "http://catalog.wlu.edu/preview_course_nopop.php?catoid=9&amp;coid=7672" \t "_blank" </w:instrText>
            </w:r>
            <w:r w:rsidRPr="00D049D8">
              <w:rPr>
                <w:rFonts w:asciiTheme="minorHAnsi" w:hAnsiTheme="minorHAnsi"/>
                <w:sz w:val="18"/>
                <w:szCs w:val="18"/>
              </w:rPr>
              <w:fldChar w:fldCharType="separate"/>
            </w:r>
            <w:r w:rsidRPr="00D049D8">
              <w:rPr>
                <w:rFonts w:asciiTheme="minorHAnsi" w:hAnsiTheme="minorHAnsi"/>
                <w:color w:val="000000" w:themeColor="text1"/>
                <w:sz w:val="18"/>
                <w:szCs w:val="18"/>
              </w:rPr>
              <w:t>Poverty and Inequality in the United States</w:t>
            </w:r>
            <w:r w:rsidRPr="00D049D8">
              <w:rPr>
                <w:rFonts w:asciiTheme="minorHAnsi" w:hAnsiTheme="minorHAnsi"/>
                <w:color w:val="000000" w:themeColor="text1"/>
                <w:sz w:val="18"/>
                <w:szCs w:val="18"/>
              </w:rPr>
              <w:fldChar w:fldCharType="end"/>
            </w:r>
          </w:p>
          <w:p w14:paraId="799C39F2" w14:textId="77777777" w:rsidR="00D049D8" w:rsidRPr="00D049D8" w:rsidRDefault="00D049D8" w:rsidP="00D049D8">
            <w:pPr>
              <w:pStyle w:val="ListParagraph"/>
              <w:numPr>
                <w:ilvl w:val="0"/>
                <w:numId w:val="3"/>
              </w:numPr>
              <w:rPr>
                <w:rFonts w:asciiTheme="minorHAnsi" w:hAnsiTheme="minorHAnsi" w:cs="Calibri"/>
                <w:bCs/>
                <w:sz w:val="18"/>
                <w:szCs w:val="18"/>
              </w:rPr>
            </w:pPr>
            <w:r w:rsidRPr="00D049D8">
              <w:rPr>
                <w:rFonts w:asciiTheme="minorHAnsi" w:hAnsiTheme="minorHAnsi" w:cs="Calibri"/>
                <w:bCs/>
                <w:sz w:val="18"/>
                <w:szCs w:val="18"/>
              </w:rPr>
              <w:t>ECON 234, Urban Education (if EDUC 369 not taken)</w:t>
            </w:r>
          </w:p>
          <w:p w14:paraId="7967E076" w14:textId="77777777" w:rsidR="00D049D8" w:rsidRPr="00D049D8" w:rsidRDefault="00D049D8" w:rsidP="00D049D8">
            <w:pPr>
              <w:pStyle w:val="ListParagraph"/>
              <w:numPr>
                <w:ilvl w:val="0"/>
                <w:numId w:val="3"/>
              </w:numPr>
              <w:rPr>
                <w:rFonts w:asciiTheme="minorHAnsi" w:hAnsiTheme="minorHAnsi" w:cs="Calibri"/>
                <w:bCs/>
                <w:sz w:val="18"/>
                <w:szCs w:val="18"/>
              </w:rPr>
            </w:pPr>
            <w:r w:rsidRPr="00D049D8">
              <w:rPr>
                <w:rFonts w:asciiTheme="minorHAnsi" w:hAnsiTheme="minorHAnsi" w:cs="Calibri"/>
                <w:bCs/>
                <w:sz w:val="18"/>
                <w:szCs w:val="18"/>
              </w:rPr>
              <w:t>ECON 236, Economics of Education</w:t>
            </w:r>
          </w:p>
          <w:p w14:paraId="211B1045" w14:textId="77777777" w:rsidR="00D049D8" w:rsidRPr="00D049D8" w:rsidRDefault="00D049D8" w:rsidP="00D049D8">
            <w:pPr>
              <w:pStyle w:val="ListParagraph"/>
              <w:widowControl/>
              <w:numPr>
                <w:ilvl w:val="0"/>
                <w:numId w:val="3"/>
              </w:numPr>
              <w:autoSpaceDE/>
              <w:autoSpaceDN/>
              <w:adjustRightInd/>
              <w:outlineLvl w:val="3"/>
              <w:rPr>
                <w:rFonts w:asciiTheme="minorHAnsi" w:hAnsiTheme="minorHAnsi"/>
                <w:bCs/>
                <w:sz w:val="18"/>
                <w:szCs w:val="18"/>
              </w:rPr>
            </w:pPr>
            <w:r w:rsidRPr="00D049D8">
              <w:rPr>
                <w:rFonts w:asciiTheme="minorHAnsi" w:hAnsiTheme="minorHAnsi"/>
                <w:bCs/>
                <w:sz w:val="18"/>
                <w:szCs w:val="18"/>
              </w:rPr>
              <w:t>HIST 258 - History of Women in America, 1870 to the Present</w:t>
            </w:r>
          </w:p>
          <w:p w14:paraId="264BF538" w14:textId="77777777" w:rsidR="00D049D8" w:rsidRPr="00D049D8" w:rsidRDefault="00D049D8" w:rsidP="00D049D8">
            <w:pPr>
              <w:pStyle w:val="ListParagraph"/>
              <w:numPr>
                <w:ilvl w:val="0"/>
                <w:numId w:val="3"/>
              </w:numPr>
              <w:rPr>
                <w:rFonts w:asciiTheme="minorHAnsi" w:hAnsiTheme="minorHAnsi" w:cs="Calibri"/>
                <w:bCs/>
                <w:sz w:val="18"/>
                <w:szCs w:val="18"/>
              </w:rPr>
            </w:pPr>
            <w:r w:rsidRPr="00D049D8">
              <w:rPr>
                <w:rFonts w:asciiTheme="minorHAnsi" w:hAnsiTheme="minorHAnsi"/>
                <w:sz w:val="18"/>
                <w:szCs w:val="18"/>
              </w:rPr>
              <w:fldChar w:fldCharType="begin"/>
            </w:r>
            <w:r w:rsidRPr="00D049D8">
              <w:rPr>
                <w:rFonts w:asciiTheme="minorHAnsi" w:hAnsiTheme="minorHAnsi"/>
                <w:sz w:val="18"/>
                <w:szCs w:val="18"/>
              </w:rPr>
              <w:instrText xml:space="preserve"> HYPERLINK "http://catalog.wlu.edu/preview_course_nopop.php?catoid=9&amp;coid=8027" \t "_blank" </w:instrText>
            </w:r>
            <w:r w:rsidRPr="00D049D8">
              <w:rPr>
                <w:rFonts w:asciiTheme="minorHAnsi" w:hAnsiTheme="minorHAnsi"/>
                <w:sz w:val="18"/>
                <w:szCs w:val="18"/>
              </w:rPr>
              <w:fldChar w:fldCharType="separate"/>
            </w:r>
            <w:r w:rsidRPr="00D049D8">
              <w:rPr>
                <w:rFonts w:asciiTheme="minorHAnsi" w:hAnsiTheme="minorHAnsi"/>
                <w:sz w:val="18"/>
                <w:szCs w:val="18"/>
              </w:rPr>
              <w:t>HIST 260 - The History of the African-American People since 1877</w:t>
            </w:r>
            <w:r w:rsidRPr="00D049D8">
              <w:rPr>
                <w:rFonts w:asciiTheme="minorHAnsi" w:hAnsiTheme="minorHAnsi"/>
                <w:sz w:val="18"/>
                <w:szCs w:val="18"/>
              </w:rPr>
              <w:fldChar w:fldCharType="end"/>
            </w:r>
          </w:p>
          <w:p w14:paraId="4B0B2A21" w14:textId="77777777" w:rsidR="00D049D8" w:rsidRPr="00D049D8" w:rsidRDefault="00D049D8" w:rsidP="00D049D8">
            <w:pPr>
              <w:widowControl/>
              <w:numPr>
                <w:ilvl w:val="0"/>
                <w:numId w:val="3"/>
              </w:numPr>
              <w:autoSpaceDE/>
              <w:autoSpaceDN/>
              <w:adjustRightInd/>
              <w:rPr>
                <w:rFonts w:asciiTheme="minorHAnsi" w:hAnsiTheme="minorHAnsi"/>
                <w:sz w:val="18"/>
                <w:szCs w:val="18"/>
              </w:rPr>
            </w:pPr>
            <w:r w:rsidRPr="00D049D8">
              <w:rPr>
                <w:rFonts w:asciiTheme="minorHAnsi" w:hAnsiTheme="minorHAnsi"/>
                <w:sz w:val="18"/>
                <w:szCs w:val="18"/>
              </w:rPr>
              <w:fldChar w:fldCharType="begin"/>
            </w:r>
            <w:r w:rsidRPr="00D049D8">
              <w:rPr>
                <w:rFonts w:asciiTheme="minorHAnsi" w:hAnsiTheme="minorHAnsi"/>
                <w:sz w:val="18"/>
                <w:szCs w:val="18"/>
              </w:rPr>
              <w:instrText xml:space="preserve"> HYPERLINK "http://catalog.wlu.edu/content.php?catoid=9&amp;navoid=571" \l "tt5023" \t "_blank" </w:instrText>
            </w:r>
            <w:r w:rsidRPr="00D049D8">
              <w:rPr>
                <w:rFonts w:asciiTheme="minorHAnsi" w:hAnsiTheme="minorHAnsi"/>
                <w:sz w:val="18"/>
                <w:szCs w:val="18"/>
              </w:rPr>
              <w:fldChar w:fldCharType="separate"/>
            </w:r>
            <w:r w:rsidRPr="00D049D8">
              <w:rPr>
                <w:rFonts w:asciiTheme="minorHAnsi" w:hAnsiTheme="minorHAnsi"/>
                <w:sz w:val="18"/>
                <w:szCs w:val="18"/>
              </w:rPr>
              <w:t>PHIL 242 - Social Inequality and Fair Opportunity</w:t>
            </w:r>
            <w:r w:rsidRPr="00D049D8">
              <w:rPr>
                <w:rFonts w:asciiTheme="minorHAnsi" w:hAnsiTheme="minorHAnsi"/>
                <w:sz w:val="18"/>
                <w:szCs w:val="18"/>
              </w:rPr>
              <w:fldChar w:fldCharType="end"/>
            </w:r>
          </w:p>
          <w:p w14:paraId="065C0417" w14:textId="77777777" w:rsidR="00D049D8" w:rsidRPr="00D049D8" w:rsidRDefault="00D049D8" w:rsidP="00D049D8">
            <w:pPr>
              <w:widowControl/>
              <w:numPr>
                <w:ilvl w:val="0"/>
                <w:numId w:val="3"/>
              </w:numPr>
              <w:autoSpaceDE/>
              <w:autoSpaceDN/>
              <w:adjustRightInd/>
              <w:rPr>
                <w:rFonts w:asciiTheme="minorHAnsi" w:hAnsiTheme="minorHAnsi"/>
                <w:sz w:val="18"/>
                <w:szCs w:val="18"/>
              </w:rPr>
            </w:pPr>
            <w:r w:rsidRPr="00D049D8">
              <w:rPr>
                <w:rFonts w:asciiTheme="minorHAnsi" w:hAnsiTheme="minorHAnsi"/>
                <w:sz w:val="18"/>
                <w:szCs w:val="18"/>
              </w:rPr>
              <w:fldChar w:fldCharType="begin"/>
            </w:r>
            <w:r w:rsidRPr="00D049D8">
              <w:rPr>
                <w:rFonts w:asciiTheme="minorHAnsi" w:hAnsiTheme="minorHAnsi"/>
                <w:sz w:val="18"/>
                <w:szCs w:val="18"/>
              </w:rPr>
              <w:instrText xml:space="preserve"> HYPERLINK "http://catalog.wlu.edu/content.php?catoid=9&amp;navoid=571" \l "tt1337" \t "_blank" </w:instrText>
            </w:r>
            <w:r w:rsidRPr="00D049D8">
              <w:rPr>
                <w:rFonts w:asciiTheme="minorHAnsi" w:hAnsiTheme="minorHAnsi"/>
                <w:sz w:val="18"/>
                <w:szCs w:val="18"/>
              </w:rPr>
              <w:fldChar w:fldCharType="separate"/>
            </w:r>
            <w:r w:rsidRPr="00D049D8">
              <w:rPr>
                <w:rFonts w:asciiTheme="minorHAnsi" w:hAnsiTheme="minorHAnsi"/>
                <w:sz w:val="18"/>
                <w:szCs w:val="18"/>
              </w:rPr>
              <w:t>POL 250: Black American Politics</w:t>
            </w:r>
            <w:r w:rsidRPr="00D049D8">
              <w:rPr>
                <w:rFonts w:asciiTheme="minorHAnsi" w:hAnsiTheme="minorHAnsi"/>
                <w:sz w:val="18"/>
                <w:szCs w:val="18"/>
              </w:rPr>
              <w:fldChar w:fldCharType="end"/>
            </w:r>
            <w:r w:rsidRPr="00D049D8">
              <w:rPr>
                <w:rFonts w:asciiTheme="minorHAnsi" w:hAnsiTheme="minorHAnsi"/>
                <w:sz w:val="18"/>
                <w:szCs w:val="18"/>
              </w:rPr>
              <w:t xml:space="preserve"> </w:t>
            </w:r>
          </w:p>
          <w:p w14:paraId="1315A081" w14:textId="77777777" w:rsidR="00D049D8" w:rsidRPr="00D049D8" w:rsidRDefault="00D049D8" w:rsidP="00D049D8">
            <w:pPr>
              <w:pStyle w:val="ListParagraph"/>
              <w:numPr>
                <w:ilvl w:val="0"/>
                <w:numId w:val="3"/>
              </w:numPr>
              <w:rPr>
                <w:rFonts w:asciiTheme="minorHAnsi" w:hAnsiTheme="minorHAnsi" w:cs="Calibri"/>
                <w:bCs/>
                <w:sz w:val="18"/>
                <w:szCs w:val="18"/>
              </w:rPr>
            </w:pPr>
            <w:r w:rsidRPr="00D049D8">
              <w:rPr>
                <w:rFonts w:asciiTheme="minorHAnsi" w:hAnsiTheme="minorHAnsi" w:cs="Calibri"/>
                <w:bCs/>
                <w:sz w:val="18"/>
                <w:szCs w:val="18"/>
              </w:rPr>
              <w:t>SOC 202, Contemporary Social Problems</w:t>
            </w:r>
          </w:p>
          <w:p w14:paraId="3FBB268B" w14:textId="77777777" w:rsidR="00D049D8" w:rsidRPr="00D049D8" w:rsidRDefault="00D049D8" w:rsidP="00D049D8">
            <w:pPr>
              <w:widowControl/>
              <w:numPr>
                <w:ilvl w:val="0"/>
                <w:numId w:val="3"/>
              </w:numPr>
              <w:autoSpaceDE/>
              <w:autoSpaceDN/>
              <w:adjustRightInd/>
              <w:rPr>
                <w:rFonts w:asciiTheme="minorHAnsi" w:hAnsiTheme="minorHAnsi"/>
                <w:sz w:val="18"/>
                <w:szCs w:val="18"/>
              </w:rPr>
            </w:pPr>
            <w:r w:rsidRPr="00D049D8">
              <w:rPr>
                <w:rFonts w:asciiTheme="minorHAnsi" w:hAnsiTheme="minorHAnsi"/>
                <w:sz w:val="18"/>
                <w:szCs w:val="18"/>
              </w:rPr>
              <w:fldChar w:fldCharType="begin"/>
            </w:r>
            <w:r w:rsidRPr="00D049D8">
              <w:rPr>
                <w:rFonts w:asciiTheme="minorHAnsi" w:hAnsiTheme="minorHAnsi"/>
                <w:sz w:val="18"/>
                <w:szCs w:val="18"/>
              </w:rPr>
              <w:instrText xml:space="preserve"> HYPERLINK "http://catalog.wlu.edu/content.php?catoid=9&amp;navoid=571" \l "tt305" \t "_blank" </w:instrText>
            </w:r>
            <w:r w:rsidRPr="00D049D8">
              <w:rPr>
                <w:rFonts w:asciiTheme="minorHAnsi" w:hAnsiTheme="minorHAnsi"/>
                <w:sz w:val="18"/>
                <w:szCs w:val="18"/>
              </w:rPr>
              <w:fldChar w:fldCharType="separate"/>
            </w:r>
            <w:r w:rsidRPr="00D049D8">
              <w:rPr>
                <w:rFonts w:asciiTheme="minorHAnsi" w:hAnsiTheme="minorHAnsi"/>
                <w:sz w:val="18"/>
                <w:szCs w:val="18"/>
              </w:rPr>
              <w:t>SOC 228: Race and Ethnic Relations</w:t>
            </w:r>
            <w:r w:rsidRPr="00D049D8">
              <w:rPr>
                <w:rFonts w:asciiTheme="minorHAnsi" w:hAnsiTheme="minorHAnsi"/>
                <w:sz w:val="18"/>
                <w:szCs w:val="18"/>
              </w:rPr>
              <w:fldChar w:fldCharType="end"/>
            </w:r>
            <w:r w:rsidRPr="00D049D8">
              <w:rPr>
                <w:rFonts w:asciiTheme="minorHAnsi" w:hAnsiTheme="minorHAnsi"/>
                <w:sz w:val="18"/>
                <w:szCs w:val="18"/>
              </w:rPr>
              <w:t xml:space="preserve"> </w:t>
            </w:r>
          </w:p>
          <w:p w14:paraId="09C26662" w14:textId="77777777" w:rsidR="00D049D8" w:rsidRPr="00D049D8" w:rsidRDefault="00D049D8" w:rsidP="00D049D8">
            <w:pPr>
              <w:pStyle w:val="ListParagraph"/>
              <w:numPr>
                <w:ilvl w:val="0"/>
                <w:numId w:val="3"/>
              </w:numPr>
              <w:rPr>
                <w:rFonts w:asciiTheme="minorHAnsi" w:hAnsiTheme="minorHAnsi" w:cs="Calibri"/>
                <w:bCs/>
                <w:sz w:val="18"/>
                <w:szCs w:val="18"/>
              </w:rPr>
            </w:pPr>
            <w:r w:rsidRPr="00D049D8">
              <w:rPr>
                <w:rFonts w:asciiTheme="minorHAnsi" w:hAnsiTheme="minorHAnsi"/>
                <w:sz w:val="18"/>
                <w:szCs w:val="18"/>
              </w:rPr>
              <w:t>Freshman seminars and special topics courses as approved by the Director of Teacher Education</w:t>
            </w:r>
          </w:p>
        </w:tc>
        <w:tc>
          <w:tcPr>
            <w:tcW w:w="810" w:type="dxa"/>
            <w:shd w:val="clear" w:color="auto" w:fill="auto"/>
            <w:vAlign w:val="center"/>
          </w:tcPr>
          <w:p w14:paraId="01DE86D0" w14:textId="77777777" w:rsidR="00D049D8" w:rsidRPr="00C557F5" w:rsidRDefault="00D049D8" w:rsidP="00D049D8">
            <w:pPr>
              <w:widowControl/>
              <w:tabs>
                <w:tab w:val="center" w:pos="5544"/>
                <w:tab w:val="left" w:pos="6714"/>
                <w:tab w:val="right" w:pos="10710"/>
              </w:tabs>
              <w:jc w:val="center"/>
              <w:rPr>
                <w:rFonts w:asciiTheme="minorHAnsi" w:hAnsiTheme="minorHAnsi" w:cs="Calibri"/>
                <w:bCs/>
                <w:sz w:val="20"/>
                <w:szCs w:val="20"/>
              </w:rPr>
            </w:pPr>
            <w:r w:rsidRPr="00C557F5">
              <w:rPr>
                <w:rFonts w:asciiTheme="minorHAnsi" w:hAnsiTheme="minorHAnsi" w:cs="Calibri"/>
                <w:bCs/>
                <w:sz w:val="20"/>
                <w:szCs w:val="20"/>
              </w:rPr>
              <w:t>3/4</w:t>
            </w:r>
          </w:p>
        </w:tc>
        <w:tc>
          <w:tcPr>
            <w:tcW w:w="936" w:type="dxa"/>
          </w:tcPr>
          <w:p w14:paraId="50E6786F" w14:textId="77777777" w:rsidR="00D049D8" w:rsidRPr="00C557F5" w:rsidRDefault="00D049D8" w:rsidP="00D049D8">
            <w:pPr>
              <w:widowControl/>
              <w:tabs>
                <w:tab w:val="center" w:pos="5544"/>
                <w:tab w:val="left" w:pos="6714"/>
                <w:tab w:val="right" w:pos="10710"/>
              </w:tabs>
              <w:jc w:val="center"/>
              <w:rPr>
                <w:rFonts w:asciiTheme="minorHAnsi" w:hAnsiTheme="minorHAnsi" w:cs="Calibri"/>
                <w:bCs/>
                <w:sz w:val="20"/>
                <w:szCs w:val="20"/>
              </w:rPr>
            </w:pPr>
          </w:p>
        </w:tc>
      </w:tr>
      <w:tr w:rsidR="00D049D8" w:rsidRPr="00C557F5" w14:paraId="722B4FA6" w14:textId="77777777" w:rsidTr="00E040CD">
        <w:trPr>
          <w:trHeight w:val="483"/>
        </w:trPr>
        <w:tc>
          <w:tcPr>
            <w:tcW w:w="2448" w:type="dxa"/>
            <w:tcBorders>
              <w:left w:val="nil"/>
              <w:bottom w:val="nil"/>
            </w:tcBorders>
          </w:tcPr>
          <w:p w14:paraId="07CC02CD" w14:textId="77777777" w:rsidR="00E040CD" w:rsidRDefault="00E040CD" w:rsidP="00D049D8">
            <w:pPr>
              <w:rPr>
                <w:rFonts w:asciiTheme="minorHAnsi" w:hAnsiTheme="minorHAnsi" w:cs="Calibri"/>
                <w:bCs/>
                <w:sz w:val="20"/>
                <w:szCs w:val="20"/>
              </w:rPr>
            </w:pPr>
          </w:p>
          <w:p w14:paraId="38941D55" w14:textId="77777777" w:rsidR="00D049D8" w:rsidRPr="00E040CD" w:rsidRDefault="00D049D8" w:rsidP="00E040CD">
            <w:pPr>
              <w:jc w:val="center"/>
              <w:rPr>
                <w:rFonts w:asciiTheme="minorHAnsi" w:hAnsiTheme="minorHAnsi" w:cs="Calibri"/>
                <w:sz w:val="20"/>
                <w:szCs w:val="20"/>
              </w:rPr>
            </w:pPr>
          </w:p>
        </w:tc>
        <w:tc>
          <w:tcPr>
            <w:tcW w:w="6930" w:type="dxa"/>
            <w:shd w:val="clear" w:color="auto" w:fill="auto"/>
            <w:vAlign w:val="center"/>
          </w:tcPr>
          <w:p w14:paraId="25361BD3" w14:textId="77777777" w:rsidR="00D049D8" w:rsidRPr="00C557F5" w:rsidRDefault="00D049D8" w:rsidP="00D049D8">
            <w:pPr>
              <w:rPr>
                <w:rFonts w:asciiTheme="minorHAnsi" w:hAnsiTheme="minorHAnsi" w:cs="Calibri"/>
                <w:bCs/>
                <w:sz w:val="20"/>
                <w:szCs w:val="20"/>
              </w:rPr>
            </w:pPr>
            <w:r w:rsidRPr="00C557F5">
              <w:rPr>
                <w:rFonts w:asciiTheme="minorHAnsi" w:hAnsiTheme="minorHAnsi" w:cs="Calibri"/>
                <w:bCs/>
                <w:sz w:val="20"/>
                <w:szCs w:val="20"/>
              </w:rPr>
              <w:t>Total Credits</w:t>
            </w:r>
          </w:p>
        </w:tc>
        <w:tc>
          <w:tcPr>
            <w:tcW w:w="810" w:type="dxa"/>
            <w:shd w:val="clear" w:color="auto" w:fill="auto"/>
            <w:vAlign w:val="center"/>
          </w:tcPr>
          <w:p w14:paraId="27D62E3E" w14:textId="77777777" w:rsidR="00D049D8" w:rsidRPr="00C557F5" w:rsidRDefault="00D049D8" w:rsidP="00D049D8">
            <w:pPr>
              <w:widowControl/>
              <w:tabs>
                <w:tab w:val="center" w:pos="5544"/>
                <w:tab w:val="left" w:pos="6714"/>
                <w:tab w:val="right" w:pos="10710"/>
              </w:tabs>
              <w:jc w:val="center"/>
              <w:rPr>
                <w:rFonts w:asciiTheme="minorHAnsi" w:hAnsiTheme="minorHAnsi" w:cs="Calibri"/>
                <w:bCs/>
                <w:sz w:val="20"/>
                <w:szCs w:val="20"/>
              </w:rPr>
            </w:pPr>
            <w:r w:rsidRPr="00C557F5">
              <w:rPr>
                <w:rFonts w:asciiTheme="minorHAnsi" w:hAnsiTheme="minorHAnsi" w:cs="Calibri"/>
                <w:bCs/>
                <w:sz w:val="20"/>
                <w:szCs w:val="20"/>
              </w:rPr>
              <w:t>18/20</w:t>
            </w:r>
          </w:p>
        </w:tc>
        <w:tc>
          <w:tcPr>
            <w:tcW w:w="936" w:type="dxa"/>
          </w:tcPr>
          <w:p w14:paraId="5EB8CA07" w14:textId="77777777" w:rsidR="00D049D8" w:rsidRPr="00C557F5" w:rsidRDefault="00D049D8" w:rsidP="00D049D8">
            <w:pPr>
              <w:widowControl/>
              <w:tabs>
                <w:tab w:val="center" w:pos="5544"/>
                <w:tab w:val="left" w:pos="6714"/>
                <w:tab w:val="right" w:pos="10710"/>
              </w:tabs>
              <w:jc w:val="center"/>
              <w:rPr>
                <w:rFonts w:asciiTheme="minorHAnsi" w:hAnsiTheme="minorHAnsi" w:cs="Calibri"/>
                <w:bCs/>
                <w:sz w:val="20"/>
                <w:szCs w:val="20"/>
              </w:rPr>
            </w:pPr>
          </w:p>
        </w:tc>
      </w:tr>
    </w:tbl>
    <w:p w14:paraId="029B7CBC" w14:textId="049609CF" w:rsidR="002D034C" w:rsidRDefault="001F5310">
      <w:r w:rsidRPr="00C557F5">
        <w:rPr>
          <w:rFonts w:asciiTheme="minorHAnsi" w:hAnsiTheme="minorHAnsi" w:cs="Calibri"/>
          <w:bCs/>
          <w:noProof/>
          <w:sz w:val="20"/>
          <w:szCs w:val="20"/>
        </w:rPr>
        <mc:AlternateContent>
          <mc:Choice Requires="wps">
            <w:drawing>
              <wp:anchor distT="0" distB="0" distL="114300" distR="114300" simplePos="0" relativeHeight="251661312" behindDoc="0" locked="0" layoutInCell="1" allowOverlap="1" wp14:anchorId="220CDB4A" wp14:editId="300DD6A5">
                <wp:simplePos x="0" y="0"/>
                <wp:positionH relativeFrom="column">
                  <wp:posOffset>114300</wp:posOffset>
                </wp:positionH>
                <wp:positionV relativeFrom="paragraph">
                  <wp:posOffset>-114300</wp:posOffset>
                </wp:positionV>
                <wp:extent cx="6790055" cy="9093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790055" cy="909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41F065" w14:textId="77777777" w:rsidR="00D049D8" w:rsidRPr="008123C9" w:rsidRDefault="00D049D8" w:rsidP="00D049D8">
                            <w:pPr>
                              <w:jc w:val="center"/>
                              <w:rPr>
                                <w:rFonts w:asciiTheme="minorHAnsi" w:hAnsiTheme="minorHAnsi"/>
                                <w:sz w:val="44"/>
                                <w:szCs w:val="44"/>
                              </w:rPr>
                            </w:pPr>
                            <w:r w:rsidRPr="008123C9">
                              <w:rPr>
                                <w:rFonts w:asciiTheme="minorHAnsi" w:hAnsiTheme="minorHAnsi"/>
                                <w:sz w:val="44"/>
                                <w:szCs w:val="44"/>
                              </w:rPr>
                              <w:t>Washington &amp; Lee University</w:t>
                            </w:r>
                          </w:p>
                          <w:p w14:paraId="62B01227" w14:textId="77777777" w:rsidR="00D049D8" w:rsidRPr="008123C9" w:rsidRDefault="00D049D8" w:rsidP="00D049D8">
                            <w:pPr>
                              <w:jc w:val="center"/>
                              <w:rPr>
                                <w:rFonts w:asciiTheme="minorHAnsi" w:hAnsiTheme="minorHAnsi"/>
                                <w:sz w:val="44"/>
                                <w:szCs w:val="44"/>
                              </w:rPr>
                            </w:pPr>
                            <w:r w:rsidRPr="008123C9">
                              <w:rPr>
                                <w:rFonts w:asciiTheme="minorHAnsi" w:hAnsiTheme="minorHAnsi"/>
                                <w:sz w:val="44"/>
                                <w:szCs w:val="44"/>
                              </w:rPr>
                              <w:t>Advising Form:  Minor in Education</w:t>
                            </w:r>
                          </w:p>
                          <w:p w14:paraId="17B55C9B" w14:textId="77777777" w:rsidR="00D049D8" w:rsidRPr="00D049D8" w:rsidRDefault="00D049D8" w:rsidP="00D049D8">
                            <w:pPr>
                              <w:rPr>
                                <w:rFonts w:asciiTheme="minorHAnsi" w:hAnsiTheme="minorHAnsi"/>
                              </w:rPr>
                            </w:pPr>
                            <w:r w:rsidRPr="00D049D8">
                              <w:rPr>
                                <w:rFonts w:asciiTheme="minorHAnsi" w:hAnsiTheme="minorHAnsi"/>
                              </w:rPr>
                              <w:t>Name  _________</w:t>
                            </w:r>
                            <w:r>
                              <w:rPr>
                                <w:rFonts w:asciiTheme="minorHAnsi" w:hAnsiTheme="minorHAnsi"/>
                              </w:rPr>
                              <w:t>________</w:t>
                            </w:r>
                            <w:r w:rsidRPr="00D049D8">
                              <w:rPr>
                                <w:rFonts w:asciiTheme="minorHAnsi" w:hAnsiTheme="minorHAnsi"/>
                              </w:rPr>
                              <w:t>____</w:t>
                            </w:r>
                            <w:r>
                              <w:rPr>
                                <w:rFonts w:asciiTheme="minorHAnsi" w:hAnsiTheme="minorHAnsi"/>
                              </w:rPr>
                              <w:t>__________________</w:t>
                            </w:r>
                            <w:r w:rsidRPr="00D049D8">
                              <w:rPr>
                                <w:rFonts w:asciiTheme="minorHAnsi" w:hAnsiTheme="minorHAnsi"/>
                              </w:rPr>
                              <w:t>___</w:t>
                            </w:r>
                            <w:r>
                              <w:rPr>
                                <w:rFonts w:asciiTheme="minorHAnsi" w:hAnsiTheme="minorHAnsi"/>
                              </w:rPr>
                              <w:t>________________________</w:t>
                            </w:r>
                            <w:r w:rsidRPr="00D049D8">
                              <w:rPr>
                                <w:rFonts w:asciiTheme="minorHAnsi" w:hAnsiTheme="minorHAnsi"/>
                              </w:rPr>
                              <w:t>__   Class Year _______</w:t>
                            </w:r>
                            <w:r>
                              <w:rPr>
                                <w:rFonts w:asciiTheme="minorHAnsi" w:hAnsiTheme="minorHAnsi"/>
                              </w:rPr>
                              <w:t>_______</w:t>
                            </w:r>
                            <w:r w:rsidRPr="00D049D8">
                              <w:rPr>
                                <w:rFonts w:asciiTheme="minorHAnsi" w:hAnsiTheme="minorHAnsi"/>
                              </w:rPr>
                              <w:t>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pt;margin-top:-8.95pt;width:534.65pt;height:7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" fillcolor="white [3201]" stroked="f" strokeweight=".5pt">
                <v:textbox>
                  <w:txbxContent>
                    <w:p w14:paraId="1E41F065" w14:textId="77777777" w:rsidR="00D049D8" w:rsidRPr="008123C9" w:rsidRDefault="00D049D8" w:rsidP="00D049D8">
                      <w:pPr>
                        <w:jc w:val="center"/>
                        <w:rPr>
                          <w:rFonts w:asciiTheme="minorHAnsi" w:hAnsiTheme="minorHAnsi"/>
                          <w:sz w:val="44"/>
                          <w:szCs w:val="44"/>
                        </w:rPr>
                      </w:pPr>
                      <w:r w:rsidRPr="008123C9">
                        <w:rPr>
                          <w:rFonts w:asciiTheme="minorHAnsi" w:hAnsiTheme="minorHAnsi"/>
                          <w:sz w:val="44"/>
                          <w:szCs w:val="44"/>
                        </w:rPr>
                        <w:t>Washington &amp; Lee University</w:t>
                      </w:r>
                    </w:p>
                    <w:p w14:paraId="62B01227" w14:textId="77777777" w:rsidR="00D049D8" w:rsidRPr="008123C9" w:rsidRDefault="00D049D8" w:rsidP="00D049D8">
                      <w:pPr>
                        <w:jc w:val="center"/>
                        <w:rPr>
                          <w:rFonts w:asciiTheme="minorHAnsi" w:hAnsiTheme="minorHAnsi"/>
                          <w:sz w:val="44"/>
                          <w:szCs w:val="44"/>
                        </w:rPr>
                      </w:pPr>
                      <w:r w:rsidRPr="008123C9">
                        <w:rPr>
                          <w:rFonts w:asciiTheme="minorHAnsi" w:hAnsiTheme="minorHAnsi"/>
                          <w:sz w:val="44"/>
                          <w:szCs w:val="44"/>
                        </w:rPr>
                        <w:t>Advising Form:  Minor in Education</w:t>
                      </w:r>
                    </w:p>
                    <w:p w14:paraId="17B55C9B" w14:textId="77777777" w:rsidR="00D049D8" w:rsidRPr="00D049D8" w:rsidRDefault="00D049D8" w:rsidP="00D049D8">
                      <w:pPr>
                        <w:rPr>
                          <w:rFonts w:asciiTheme="minorHAnsi" w:hAnsiTheme="minorHAnsi"/>
                        </w:rPr>
                      </w:pPr>
                      <w:r w:rsidRPr="00D049D8">
                        <w:rPr>
                          <w:rFonts w:asciiTheme="minorHAnsi" w:hAnsiTheme="minorHAnsi"/>
                        </w:rPr>
                        <w:t>Name  _________</w:t>
                      </w:r>
                      <w:r>
                        <w:rPr>
                          <w:rFonts w:asciiTheme="minorHAnsi" w:hAnsiTheme="minorHAnsi"/>
                        </w:rPr>
                        <w:t>________</w:t>
                      </w:r>
                      <w:r w:rsidRPr="00D049D8">
                        <w:rPr>
                          <w:rFonts w:asciiTheme="minorHAnsi" w:hAnsiTheme="minorHAnsi"/>
                        </w:rPr>
                        <w:t>____</w:t>
                      </w:r>
                      <w:r>
                        <w:rPr>
                          <w:rFonts w:asciiTheme="minorHAnsi" w:hAnsiTheme="minorHAnsi"/>
                        </w:rPr>
                        <w:t>__________________</w:t>
                      </w:r>
                      <w:r w:rsidRPr="00D049D8">
                        <w:rPr>
                          <w:rFonts w:asciiTheme="minorHAnsi" w:hAnsiTheme="minorHAnsi"/>
                        </w:rPr>
                        <w:t>___</w:t>
                      </w:r>
                      <w:r>
                        <w:rPr>
                          <w:rFonts w:asciiTheme="minorHAnsi" w:hAnsiTheme="minorHAnsi"/>
                        </w:rPr>
                        <w:t>________________________</w:t>
                      </w:r>
                      <w:r w:rsidRPr="00D049D8">
                        <w:rPr>
                          <w:rFonts w:asciiTheme="minorHAnsi" w:hAnsiTheme="minorHAnsi"/>
                        </w:rPr>
                        <w:t>__   Class Year _______</w:t>
                      </w:r>
                      <w:r>
                        <w:rPr>
                          <w:rFonts w:asciiTheme="minorHAnsi" w:hAnsiTheme="minorHAnsi"/>
                        </w:rPr>
                        <w:t>_______</w:t>
                      </w:r>
                      <w:r w:rsidRPr="00D049D8">
                        <w:rPr>
                          <w:rFonts w:asciiTheme="minorHAnsi" w:hAnsiTheme="minorHAnsi"/>
                        </w:rPr>
                        <w:t>___</w:t>
                      </w:r>
                    </w:p>
                  </w:txbxContent>
                </v:textbox>
              </v:shape>
            </w:pict>
          </mc:Fallback>
        </mc:AlternateContent>
      </w:r>
    </w:p>
    <w:p w14:paraId="39A1D040" w14:textId="77777777" w:rsidR="008123C9" w:rsidRDefault="008123C9" w:rsidP="008123C9">
      <w:pPr>
        <w:widowControl/>
        <w:tabs>
          <w:tab w:val="center" w:pos="5544"/>
          <w:tab w:val="left" w:pos="6714"/>
          <w:tab w:val="right" w:pos="10710"/>
        </w:tabs>
        <w:rPr>
          <w:rFonts w:asciiTheme="minorHAnsi" w:hAnsiTheme="minorHAnsi" w:cs="Calibri"/>
          <w:b/>
          <w:sz w:val="22"/>
          <w:szCs w:val="22"/>
        </w:rPr>
      </w:pPr>
    </w:p>
    <w:p w14:paraId="6964D68A" w14:textId="77777777" w:rsidR="008123C9" w:rsidRDefault="008123C9" w:rsidP="008123C9">
      <w:pPr>
        <w:widowControl/>
        <w:tabs>
          <w:tab w:val="center" w:pos="5544"/>
          <w:tab w:val="left" w:pos="6714"/>
          <w:tab w:val="right" w:pos="10710"/>
        </w:tabs>
        <w:rPr>
          <w:rFonts w:asciiTheme="minorHAnsi" w:hAnsiTheme="minorHAnsi" w:cs="Calibri"/>
          <w:b/>
          <w:sz w:val="22"/>
          <w:szCs w:val="22"/>
        </w:rPr>
      </w:pPr>
    </w:p>
    <w:p w14:paraId="5C876C42" w14:textId="77777777" w:rsidR="008123C9" w:rsidRDefault="008123C9" w:rsidP="008123C9">
      <w:pPr>
        <w:widowControl/>
        <w:tabs>
          <w:tab w:val="center" w:pos="5544"/>
          <w:tab w:val="left" w:pos="6714"/>
          <w:tab w:val="right" w:pos="10710"/>
        </w:tabs>
        <w:rPr>
          <w:rFonts w:asciiTheme="minorHAnsi" w:hAnsiTheme="minorHAnsi" w:cs="Calibri"/>
          <w:b/>
          <w:sz w:val="22"/>
          <w:szCs w:val="22"/>
        </w:rPr>
      </w:pPr>
    </w:p>
    <w:p w14:paraId="5251110B" w14:textId="77777777" w:rsidR="008123C9" w:rsidRDefault="008123C9" w:rsidP="008123C9">
      <w:pPr>
        <w:widowControl/>
        <w:tabs>
          <w:tab w:val="center" w:pos="5544"/>
          <w:tab w:val="left" w:pos="6714"/>
          <w:tab w:val="right" w:pos="10710"/>
        </w:tabs>
        <w:rPr>
          <w:rFonts w:asciiTheme="minorHAnsi" w:hAnsiTheme="minorHAnsi" w:cs="Calibri"/>
          <w:b/>
          <w:sz w:val="22"/>
          <w:szCs w:val="22"/>
        </w:rPr>
      </w:pPr>
    </w:p>
    <w:p w14:paraId="43A475E9" w14:textId="77777777" w:rsidR="001F5310" w:rsidRDefault="001F5310" w:rsidP="008123C9">
      <w:pPr>
        <w:widowControl/>
        <w:tabs>
          <w:tab w:val="center" w:pos="5544"/>
          <w:tab w:val="left" w:pos="6714"/>
          <w:tab w:val="right" w:pos="10710"/>
        </w:tabs>
        <w:rPr>
          <w:rFonts w:asciiTheme="minorHAnsi" w:hAnsiTheme="minorHAnsi" w:cs="Calibri"/>
          <w:b/>
          <w:sz w:val="22"/>
          <w:szCs w:val="22"/>
        </w:rPr>
      </w:pPr>
    </w:p>
    <w:p w14:paraId="0B07B083" w14:textId="77777777" w:rsidR="008123C9" w:rsidRDefault="008123C9" w:rsidP="008123C9">
      <w:pPr>
        <w:widowControl/>
        <w:tabs>
          <w:tab w:val="center" w:pos="5544"/>
          <w:tab w:val="left" w:pos="6714"/>
          <w:tab w:val="right" w:pos="10710"/>
        </w:tabs>
        <w:rPr>
          <w:rFonts w:asciiTheme="minorHAnsi" w:hAnsiTheme="minorHAnsi" w:cs="Calibri"/>
          <w:b/>
          <w:sz w:val="22"/>
          <w:szCs w:val="22"/>
        </w:rPr>
      </w:pPr>
    </w:p>
    <w:p w14:paraId="381BA1CD" w14:textId="77777777" w:rsidR="008123C9" w:rsidRDefault="008123C9" w:rsidP="008123C9">
      <w:pPr>
        <w:widowControl/>
        <w:tabs>
          <w:tab w:val="center" w:pos="5544"/>
          <w:tab w:val="left" w:pos="6714"/>
          <w:tab w:val="right" w:pos="10710"/>
        </w:tabs>
        <w:rPr>
          <w:rFonts w:asciiTheme="minorHAnsi" w:hAnsiTheme="minorHAnsi" w:cs="Calibri"/>
          <w:b/>
          <w:sz w:val="22"/>
          <w:szCs w:val="22"/>
        </w:rPr>
      </w:pPr>
      <w:r w:rsidRPr="00C557F5">
        <w:rPr>
          <w:rFonts w:asciiTheme="minorHAnsi" w:hAnsiTheme="minorHAnsi" w:cs="Calibri"/>
          <w:b/>
          <w:sz w:val="22"/>
          <w:szCs w:val="22"/>
        </w:rPr>
        <w:t>Student Outcomes</w:t>
      </w:r>
    </w:p>
    <w:p w14:paraId="3B41E116" w14:textId="6699838A" w:rsidR="008123C9" w:rsidRDefault="008123C9" w:rsidP="008123C9">
      <w:pPr>
        <w:widowControl/>
        <w:tabs>
          <w:tab w:val="center" w:pos="5544"/>
          <w:tab w:val="left" w:pos="6714"/>
          <w:tab w:val="right" w:pos="10710"/>
        </w:tabs>
        <w:rPr>
          <w:rFonts w:asciiTheme="minorHAnsi" w:hAnsiTheme="minorHAnsi" w:cs="Calibri"/>
          <w:b/>
          <w:sz w:val="22"/>
          <w:szCs w:val="22"/>
        </w:rPr>
      </w:pPr>
    </w:p>
    <w:p w14:paraId="7DAEF74A" w14:textId="575D8EF3" w:rsidR="008123C9" w:rsidRPr="008123C9" w:rsidRDefault="008123C9" w:rsidP="008123C9">
      <w:pPr>
        <w:widowControl/>
        <w:tabs>
          <w:tab w:val="center" w:pos="5544"/>
          <w:tab w:val="left" w:pos="6714"/>
          <w:tab w:val="right" w:pos="10710"/>
        </w:tabs>
        <w:rPr>
          <w:rFonts w:asciiTheme="minorHAnsi" w:hAnsiTheme="minorHAnsi" w:cs="Calibri"/>
          <w:b/>
          <w:sz w:val="22"/>
          <w:szCs w:val="22"/>
        </w:rPr>
      </w:pPr>
      <w:r w:rsidRPr="00C557F5">
        <w:rPr>
          <w:rFonts w:asciiTheme="minorHAnsi" w:hAnsiTheme="minorHAnsi" w:cs="Calibri"/>
          <w:sz w:val="22"/>
          <w:szCs w:val="22"/>
        </w:rPr>
        <w:t>Students who complete the minor will be able to:</w:t>
      </w:r>
    </w:p>
    <w:p w14:paraId="3C51D17C" w14:textId="77777777" w:rsidR="008123C9" w:rsidRPr="00C557F5" w:rsidRDefault="008123C9" w:rsidP="008123C9">
      <w:pPr>
        <w:widowControl/>
        <w:tabs>
          <w:tab w:val="center" w:pos="5544"/>
          <w:tab w:val="left" w:pos="6714"/>
          <w:tab w:val="right" w:pos="10710"/>
        </w:tabs>
        <w:rPr>
          <w:rFonts w:asciiTheme="minorHAnsi" w:hAnsiTheme="minorHAnsi" w:cs="Calibri"/>
          <w:b/>
          <w:sz w:val="16"/>
          <w:szCs w:val="16"/>
        </w:rPr>
      </w:pPr>
    </w:p>
    <w:p w14:paraId="29DE68C6" w14:textId="77777777" w:rsidR="008123C9" w:rsidRPr="00C557F5" w:rsidRDefault="008123C9" w:rsidP="008123C9">
      <w:pPr>
        <w:pStyle w:val="ListParagraph"/>
        <w:widowControl/>
        <w:numPr>
          <w:ilvl w:val="0"/>
          <w:numId w:val="5"/>
        </w:numPr>
        <w:tabs>
          <w:tab w:val="center" w:pos="5544"/>
          <w:tab w:val="left" w:pos="6714"/>
          <w:tab w:val="right" w:pos="10710"/>
        </w:tabs>
        <w:rPr>
          <w:rFonts w:asciiTheme="minorHAnsi" w:hAnsiTheme="minorHAnsi" w:cs="Calibri"/>
          <w:sz w:val="22"/>
          <w:szCs w:val="22"/>
        </w:rPr>
      </w:pPr>
      <w:r w:rsidRPr="00C557F5">
        <w:rPr>
          <w:rFonts w:asciiTheme="minorHAnsi" w:hAnsiTheme="minorHAnsi" w:cs="Calibri"/>
          <w:sz w:val="22"/>
          <w:szCs w:val="22"/>
        </w:rPr>
        <w:t>Discuss effectively the complex interaction among social, cultural, economic, and political factors that shape school design.</w:t>
      </w:r>
    </w:p>
    <w:p w14:paraId="54664EE4" w14:textId="77777777" w:rsidR="008123C9" w:rsidRPr="00C557F5" w:rsidRDefault="008123C9" w:rsidP="008123C9">
      <w:pPr>
        <w:pStyle w:val="ListParagraph"/>
        <w:widowControl/>
        <w:numPr>
          <w:ilvl w:val="0"/>
          <w:numId w:val="5"/>
        </w:numPr>
        <w:tabs>
          <w:tab w:val="center" w:pos="5544"/>
          <w:tab w:val="left" w:pos="6714"/>
          <w:tab w:val="right" w:pos="10710"/>
        </w:tabs>
        <w:rPr>
          <w:rFonts w:asciiTheme="minorHAnsi" w:hAnsiTheme="minorHAnsi" w:cs="Calibri"/>
          <w:sz w:val="22"/>
          <w:szCs w:val="22"/>
        </w:rPr>
      </w:pPr>
      <w:r w:rsidRPr="00C557F5">
        <w:rPr>
          <w:rFonts w:asciiTheme="minorHAnsi" w:hAnsiTheme="minorHAnsi" w:cs="Calibri"/>
          <w:sz w:val="22"/>
          <w:szCs w:val="22"/>
        </w:rPr>
        <w:t>Analyze contemporary educational controversy in light of its historical and philosophical foundations.</w:t>
      </w:r>
    </w:p>
    <w:p w14:paraId="73ED6E4C" w14:textId="77777777" w:rsidR="008123C9" w:rsidRPr="00C557F5" w:rsidRDefault="008123C9" w:rsidP="008123C9">
      <w:pPr>
        <w:pStyle w:val="ListParagraph"/>
        <w:widowControl/>
        <w:numPr>
          <w:ilvl w:val="0"/>
          <w:numId w:val="5"/>
        </w:numPr>
        <w:tabs>
          <w:tab w:val="center" w:pos="5544"/>
          <w:tab w:val="left" w:pos="6714"/>
          <w:tab w:val="right" w:pos="10710"/>
        </w:tabs>
        <w:rPr>
          <w:rFonts w:asciiTheme="minorHAnsi" w:hAnsiTheme="minorHAnsi" w:cs="Calibri"/>
          <w:sz w:val="22"/>
          <w:szCs w:val="22"/>
        </w:rPr>
      </w:pPr>
      <w:r w:rsidRPr="00C557F5">
        <w:rPr>
          <w:rFonts w:asciiTheme="minorHAnsi" w:hAnsiTheme="minorHAnsi" w:cs="Calibri"/>
          <w:sz w:val="22"/>
          <w:szCs w:val="22"/>
        </w:rPr>
        <w:t>Understand key concepts of classroom management, instruction, and assessment.</w:t>
      </w:r>
    </w:p>
    <w:p w14:paraId="76AD41E8" w14:textId="77777777" w:rsidR="008123C9" w:rsidRPr="00C557F5" w:rsidRDefault="008123C9" w:rsidP="008123C9">
      <w:pPr>
        <w:pStyle w:val="ListParagraph"/>
        <w:widowControl/>
        <w:numPr>
          <w:ilvl w:val="0"/>
          <w:numId w:val="5"/>
        </w:numPr>
        <w:tabs>
          <w:tab w:val="center" w:pos="5544"/>
          <w:tab w:val="left" w:pos="6714"/>
          <w:tab w:val="right" w:pos="10710"/>
        </w:tabs>
        <w:rPr>
          <w:rFonts w:asciiTheme="minorHAnsi" w:hAnsiTheme="minorHAnsi" w:cs="Calibri"/>
          <w:sz w:val="22"/>
          <w:szCs w:val="22"/>
        </w:rPr>
      </w:pPr>
      <w:r w:rsidRPr="00C557F5">
        <w:rPr>
          <w:rFonts w:asciiTheme="minorHAnsi" w:hAnsiTheme="minorHAnsi" w:cs="Calibri"/>
          <w:sz w:val="22"/>
          <w:szCs w:val="22"/>
        </w:rPr>
        <w:t>Understand the essential components of instructional methods on either the elementary or secondary level.</w:t>
      </w:r>
    </w:p>
    <w:p w14:paraId="6FC65B7D" w14:textId="77777777" w:rsidR="008123C9" w:rsidRPr="00C557F5" w:rsidRDefault="008123C9" w:rsidP="008123C9">
      <w:pPr>
        <w:pStyle w:val="ListParagraph"/>
        <w:widowControl/>
        <w:numPr>
          <w:ilvl w:val="0"/>
          <w:numId w:val="5"/>
        </w:numPr>
        <w:tabs>
          <w:tab w:val="center" w:pos="5544"/>
          <w:tab w:val="left" w:pos="6714"/>
          <w:tab w:val="right" w:pos="10710"/>
        </w:tabs>
        <w:rPr>
          <w:rFonts w:asciiTheme="minorHAnsi" w:hAnsiTheme="minorHAnsi" w:cs="Calibri"/>
          <w:sz w:val="22"/>
          <w:szCs w:val="22"/>
        </w:rPr>
      </w:pPr>
      <w:r w:rsidRPr="00C557F5">
        <w:rPr>
          <w:rFonts w:asciiTheme="minorHAnsi" w:hAnsiTheme="minorHAnsi" w:cs="Calibri"/>
          <w:sz w:val="22"/>
          <w:szCs w:val="22"/>
        </w:rPr>
        <w:t>Understand the relationship between theory and practice through fieldwork in the schools.</w:t>
      </w:r>
    </w:p>
    <w:p w14:paraId="27B0AE24" w14:textId="77777777" w:rsidR="008123C9" w:rsidRPr="00C557F5" w:rsidRDefault="008123C9" w:rsidP="008123C9">
      <w:pPr>
        <w:pStyle w:val="ListParagraph"/>
        <w:widowControl/>
        <w:numPr>
          <w:ilvl w:val="0"/>
          <w:numId w:val="5"/>
        </w:numPr>
        <w:tabs>
          <w:tab w:val="center" w:pos="5544"/>
          <w:tab w:val="left" w:pos="6714"/>
          <w:tab w:val="right" w:pos="10710"/>
        </w:tabs>
        <w:rPr>
          <w:rFonts w:asciiTheme="minorHAnsi" w:hAnsiTheme="minorHAnsi" w:cs="Calibri"/>
          <w:sz w:val="22"/>
          <w:szCs w:val="22"/>
        </w:rPr>
      </w:pPr>
      <w:r w:rsidRPr="00C557F5">
        <w:rPr>
          <w:rFonts w:asciiTheme="minorHAnsi" w:hAnsiTheme="minorHAnsi" w:cs="Calibri"/>
          <w:sz w:val="22"/>
          <w:szCs w:val="22"/>
        </w:rPr>
        <w:t>Understand the adjustments that must be made to classrooms in order to understand how to work with children who have disabilities, English language learning needs, minority status, low SES, or special talents.</w:t>
      </w:r>
    </w:p>
    <w:p w14:paraId="40156BED" w14:textId="77777777" w:rsidR="008123C9" w:rsidRPr="00C557F5" w:rsidRDefault="008123C9" w:rsidP="008123C9">
      <w:pPr>
        <w:widowControl/>
        <w:tabs>
          <w:tab w:val="center" w:pos="5544"/>
          <w:tab w:val="left" w:pos="6714"/>
          <w:tab w:val="right" w:pos="10710"/>
        </w:tabs>
        <w:rPr>
          <w:rFonts w:asciiTheme="minorHAnsi" w:hAnsiTheme="minorHAnsi" w:cs="Calibri"/>
          <w:sz w:val="22"/>
          <w:szCs w:val="22"/>
        </w:rPr>
      </w:pPr>
    </w:p>
    <w:p w14:paraId="52C4515D" w14:textId="77777777" w:rsidR="008123C9" w:rsidRPr="00C557F5" w:rsidRDefault="008123C9" w:rsidP="008123C9">
      <w:pPr>
        <w:widowControl/>
        <w:tabs>
          <w:tab w:val="center" w:pos="5544"/>
          <w:tab w:val="left" w:pos="6714"/>
          <w:tab w:val="right" w:pos="10710"/>
        </w:tabs>
        <w:rPr>
          <w:rFonts w:asciiTheme="minorHAnsi" w:hAnsiTheme="minorHAnsi" w:cs="Calibri"/>
          <w:b/>
          <w:sz w:val="20"/>
          <w:szCs w:val="20"/>
        </w:rPr>
      </w:pPr>
    </w:p>
    <w:p w14:paraId="5072417D" w14:textId="77777777" w:rsidR="008123C9" w:rsidRPr="00C557F5" w:rsidRDefault="008123C9" w:rsidP="008123C9">
      <w:pPr>
        <w:widowControl/>
        <w:tabs>
          <w:tab w:val="center" w:pos="5544"/>
          <w:tab w:val="left" w:pos="6714"/>
          <w:tab w:val="right" w:pos="10710"/>
        </w:tabs>
        <w:rPr>
          <w:rFonts w:asciiTheme="minorHAnsi" w:hAnsiTheme="minorHAnsi" w:cs="Calibri"/>
          <w:b/>
          <w:sz w:val="22"/>
          <w:szCs w:val="22"/>
        </w:rPr>
      </w:pPr>
      <w:r w:rsidRPr="00C557F5">
        <w:rPr>
          <w:rFonts w:asciiTheme="minorHAnsi" w:hAnsiTheme="minorHAnsi" w:cs="Calibri"/>
          <w:b/>
          <w:sz w:val="22"/>
          <w:szCs w:val="22"/>
        </w:rPr>
        <w:t>Assessment of Outcomes</w:t>
      </w:r>
    </w:p>
    <w:p w14:paraId="4A47370B" w14:textId="77777777" w:rsidR="008123C9" w:rsidRPr="00C557F5" w:rsidRDefault="008123C9" w:rsidP="008123C9">
      <w:pPr>
        <w:widowControl/>
        <w:tabs>
          <w:tab w:val="center" w:pos="5544"/>
          <w:tab w:val="left" w:pos="6714"/>
          <w:tab w:val="right" w:pos="10710"/>
        </w:tabs>
        <w:rPr>
          <w:rFonts w:asciiTheme="minorHAnsi" w:hAnsiTheme="minorHAnsi" w:cs="Calibri"/>
          <w:b/>
          <w:sz w:val="16"/>
          <w:szCs w:val="16"/>
        </w:rPr>
      </w:pPr>
    </w:p>
    <w:p w14:paraId="29178AA6" w14:textId="77777777" w:rsidR="008123C9" w:rsidRDefault="008123C9" w:rsidP="008123C9">
      <w:pPr>
        <w:widowControl/>
        <w:tabs>
          <w:tab w:val="center" w:pos="5544"/>
          <w:tab w:val="left" w:pos="6714"/>
          <w:tab w:val="right" w:pos="10710"/>
        </w:tabs>
        <w:rPr>
          <w:rFonts w:asciiTheme="minorHAnsi" w:hAnsiTheme="minorHAnsi" w:cs="Calibri"/>
          <w:sz w:val="22"/>
          <w:szCs w:val="22"/>
        </w:rPr>
      </w:pPr>
      <w:r w:rsidRPr="00C557F5">
        <w:rPr>
          <w:rFonts w:asciiTheme="minorHAnsi" w:hAnsiTheme="minorHAnsi" w:cs="Calibri"/>
          <w:sz w:val="22"/>
          <w:szCs w:val="22"/>
        </w:rPr>
        <w:t xml:space="preserve">Students will compile a portfolio that reflects how they have gained expertise in the four key domains of education as defined by Charlotte Danielson in </w:t>
      </w:r>
      <w:r w:rsidRPr="00C557F5">
        <w:rPr>
          <w:rFonts w:asciiTheme="minorHAnsi" w:hAnsiTheme="minorHAnsi" w:cs="Calibri"/>
          <w:i/>
          <w:sz w:val="22"/>
          <w:szCs w:val="22"/>
        </w:rPr>
        <w:t>The Framework for Teaching</w:t>
      </w:r>
      <w:r w:rsidRPr="00C557F5">
        <w:rPr>
          <w:rFonts w:asciiTheme="minorHAnsi" w:hAnsiTheme="minorHAnsi" w:cs="Calibri"/>
          <w:sz w:val="22"/>
          <w:szCs w:val="22"/>
        </w:rPr>
        <w:t>, a research based framework for evaluating teaching and instructional design.   The portfolio will contain both papers and artifacts from classroom instruction.</w:t>
      </w:r>
    </w:p>
    <w:p w14:paraId="2A5825B8" w14:textId="77777777" w:rsidR="008123C9" w:rsidRPr="00C557F5" w:rsidRDefault="008123C9" w:rsidP="008123C9">
      <w:pPr>
        <w:widowControl/>
        <w:tabs>
          <w:tab w:val="center" w:pos="5544"/>
          <w:tab w:val="left" w:pos="6714"/>
          <w:tab w:val="right" w:pos="10710"/>
        </w:tabs>
        <w:rPr>
          <w:rFonts w:asciiTheme="minorHAnsi" w:hAnsiTheme="minorHAnsi" w:cs="Calibri"/>
          <w:sz w:val="22"/>
          <w:szCs w:val="22"/>
        </w:rPr>
      </w:pPr>
    </w:p>
    <w:p w14:paraId="072EBA21" w14:textId="77777777" w:rsidR="008123C9" w:rsidRPr="00C557F5" w:rsidRDefault="008123C9" w:rsidP="008123C9">
      <w:pPr>
        <w:widowControl/>
        <w:tabs>
          <w:tab w:val="center" w:pos="5544"/>
          <w:tab w:val="left" w:pos="6714"/>
          <w:tab w:val="right" w:pos="10710"/>
        </w:tabs>
        <w:rPr>
          <w:rFonts w:asciiTheme="minorHAnsi" w:hAnsiTheme="minorHAnsi" w:cs="Calibri"/>
          <w:sz w:val="16"/>
          <w:szCs w:val="16"/>
        </w:rPr>
      </w:pPr>
    </w:p>
    <w:tbl>
      <w:tblPr>
        <w:tblStyle w:val="TableGrid"/>
        <w:tblW w:w="10248" w:type="dxa"/>
        <w:tblInd w:w="468" w:type="dxa"/>
        <w:tblLook w:val="04A0" w:firstRow="1" w:lastRow="0" w:firstColumn="1" w:lastColumn="0" w:noHBand="0" w:noVBand="1"/>
      </w:tblPr>
      <w:tblGrid>
        <w:gridCol w:w="1756"/>
        <w:gridCol w:w="8492"/>
      </w:tblGrid>
      <w:tr w:rsidR="008123C9" w:rsidRPr="00C557F5" w14:paraId="260AFA88" w14:textId="77777777" w:rsidTr="008123C9">
        <w:trPr>
          <w:trHeight w:val="58"/>
        </w:trPr>
        <w:tc>
          <w:tcPr>
            <w:tcW w:w="1756" w:type="dxa"/>
            <w:shd w:val="clear" w:color="auto" w:fill="CCCCCC"/>
          </w:tcPr>
          <w:p w14:paraId="26A743D4" w14:textId="77777777" w:rsidR="008123C9" w:rsidRPr="00C557F5" w:rsidRDefault="008123C9" w:rsidP="008123C9">
            <w:pPr>
              <w:widowControl/>
              <w:tabs>
                <w:tab w:val="center" w:pos="5544"/>
                <w:tab w:val="left" w:pos="6714"/>
                <w:tab w:val="right" w:pos="10710"/>
              </w:tabs>
              <w:jc w:val="center"/>
              <w:rPr>
                <w:rFonts w:asciiTheme="minorHAnsi" w:hAnsiTheme="minorHAnsi" w:cs="Calibri"/>
                <w:b/>
              </w:rPr>
            </w:pPr>
            <w:r w:rsidRPr="00C557F5">
              <w:rPr>
                <w:rFonts w:asciiTheme="minorHAnsi" w:hAnsiTheme="minorHAnsi" w:cs="Calibri"/>
                <w:b/>
              </w:rPr>
              <w:t>Domain</w:t>
            </w:r>
          </w:p>
        </w:tc>
        <w:tc>
          <w:tcPr>
            <w:tcW w:w="8492" w:type="dxa"/>
            <w:shd w:val="clear" w:color="auto" w:fill="CCCCCC"/>
          </w:tcPr>
          <w:p w14:paraId="79E1EC8F" w14:textId="77777777" w:rsidR="008123C9" w:rsidRPr="00C557F5" w:rsidRDefault="008123C9" w:rsidP="008123C9">
            <w:pPr>
              <w:widowControl/>
              <w:tabs>
                <w:tab w:val="center" w:pos="5544"/>
                <w:tab w:val="left" w:pos="6714"/>
                <w:tab w:val="right" w:pos="10710"/>
              </w:tabs>
              <w:jc w:val="center"/>
              <w:rPr>
                <w:rFonts w:asciiTheme="minorHAnsi" w:hAnsiTheme="minorHAnsi" w:cs="Calibri"/>
                <w:b/>
              </w:rPr>
            </w:pPr>
            <w:r w:rsidRPr="00C557F5">
              <w:rPr>
                <w:rFonts w:asciiTheme="minorHAnsi" w:hAnsiTheme="minorHAnsi" w:cs="Calibri"/>
                <w:b/>
              </w:rPr>
              <w:t>Evidence</w:t>
            </w:r>
          </w:p>
        </w:tc>
      </w:tr>
      <w:tr w:rsidR="008123C9" w:rsidRPr="00C557F5" w14:paraId="5C0D0869" w14:textId="77777777" w:rsidTr="008123C9">
        <w:trPr>
          <w:trHeight w:val="58"/>
        </w:trPr>
        <w:tc>
          <w:tcPr>
            <w:tcW w:w="1756" w:type="dxa"/>
            <w:vAlign w:val="center"/>
          </w:tcPr>
          <w:p w14:paraId="0E3A078E" w14:textId="77777777" w:rsidR="008123C9" w:rsidRPr="008123C9" w:rsidRDefault="008123C9" w:rsidP="00B450BB">
            <w:pPr>
              <w:jc w:val="center"/>
              <w:rPr>
                <w:rFonts w:asciiTheme="minorHAnsi" w:hAnsiTheme="minorHAnsi"/>
                <w:b/>
              </w:rPr>
            </w:pPr>
            <w:r w:rsidRPr="008123C9">
              <w:rPr>
                <w:rFonts w:asciiTheme="minorHAnsi" w:hAnsiTheme="minorHAnsi"/>
                <w:b/>
              </w:rPr>
              <w:t>Domain 1: Planning &amp; Preparation</w:t>
            </w:r>
          </w:p>
        </w:tc>
        <w:tc>
          <w:tcPr>
            <w:tcW w:w="8492" w:type="dxa"/>
            <w:vAlign w:val="center"/>
          </w:tcPr>
          <w:p w14:paraId="63408563" w14:textId="77777777" w:rsidR="008123C9" w:rsidRPr="00C557F5" w:rsidRDefault="008123C9" w:rsidP="00B450BB">
            <w:pPr>
              <w:rPr>
                <w:rFonts w:asciiTheme="minorHAnsi" w:hAnsiTheme="minorHAnsi"/>
              </w:rPr>
            </w:pPr>
            <w:r w:rsidRPr="00C557F5">
              <w:rPr>
                <w:rFonts w:asciiTheme="minorHAnsi" w:hAnsiTheme="minorHAnsi"/>
              </w:rPr>
              <w:t>Includes at least two documents/artifacts to demonstrate the ability to plan and prepare appropriate instruction.  Each artifact should include a well-written paragraph-long reflective statement explaining why the artifact proves growth or proficiency in the domain.  For this domain, a student might include a curriculum project completed for an education course as well as an activity the student actually taught in the field.  The student might also include copies of secondary or elementary student work demonstrating how the activity was implemented.</w:t>
            </w:r>
          </w:p>
        </w:tc>
      </w:tr>
      <w:tr w:rsidR="008123C9" w:rsidRPr="00C557F5" w14:paraId="65B411AD" w14:textId="77777777" w:rsidTr="008123C9">
        <w:trPr>
          <w:trHeight w:val="58"/>
        </w:trPr>
        <w:tc>
          <w:tcPr>
            <w:tcW w:w="1756" w:type="dxa"/>
            <w:vAlign w:val="center"/>
          </w:tcPr>
          <w:p w14:paraId="1C205F2A" w14:textId="77777777" w:rsidR="008123C9" w:rsidRDefault="008123C9" w:rsidP="00B450BB">
            <w:pPr>
              <w:jc w:val="center"/>
              <w:rPr>
                <w:rFonts w:asciiTheme="minorHAnsi" w:hAnsiTheme="minorHAnsi"/>
                <w:b/>
              </w:rPr>
            </w:pPr>
            <w:r w:rsidRPr="008123C9">
              <w:rPr>
                <w:rFonts w:asciiTheme="minorHAnsi" w:hAnsiTheme="minorHAnsi"/>
                <w:b/>
              </w:rPr>
              <w:t xml:space="preserve">Domain 2:  </w:t>
            </w:r>
          </w:p>
          <w:p w14:paraId="7B08804E" w14:textId="20EF84F5" w:rsidR="008123C9" w:rsidRPr="008123C9" w:rsidRDefault="008123C9" w:rsidP="00B450BB">
            <w:pPr>
              <w:jc w:val="center"/>
              <w:rPr>
                <w:rFonts w:asciiTheme="minorHAnsi" w:hAnsiTheme="minorHAnsi"/>
                <w:b/>
              </w:rPr>
            </w:pPr>
            <w:r w:rsidRPr="008123C9">
              <w:rPr>
                <w:rFonts w:asciiTheme="minorHAnsi" w:hAnsiTheme="minorHAnsi"/>
                <w:b/>
              </w:rPr>
              <w:t>The Classroom Environment</w:t>
            </w:r>
          </w:p>
        </w:tc>
        <w:tc>
          <w:tcPr>
            <w:tcW w:w="8492" w:type="dxa"/>
          </w:tcPr>
          <w:p w14:paraId="102F1A36" w14:textId="77777777" w:rsidR="008123C9" w:rsidRPr="00C557F5" w:rsidRDefault="008123C9" w:rsidP="00B450BB">
            <w:pPr>
              <w:rPr>
                <w:rFonts w:asciiTheme="minorHAnsi" w:hAnsiTheme="minorHAnsi"/>
              </w:rPr>
            </w:pPr>
            <w:r w:rsidRPr="00C557F5">
              <w:rPr>
                <w:rFonts w:asciiTheme="minorHAnsi" w:hAnsiTheme="minorHAnsi"/>
              </w:rPr>
              <w:t>Includes at least two documents/artifacts to demonstrate ability to create and maintain a positive classroom environment.  Each artifact should include a well-written paragraph-long reflective statement explaining why the artifact proves growth or proficiency in the domain.  For this domain, a student might include a statement concerning behavior management as well as examples of procedures or rules established in one of the classrooms where he or she worked during a practicum class.</w:t>
            </w:r>
          </w:p>
        </w:tc>
      </w:tr>
      <w:tr w:rsidR="008123C9" w:rsidRPr="00C557F5" w14:paraId="402C2263" w14:textId="77777777" w:rsidTr="008123C9">
        <w:trPr>
          <w:trHeight w:val="971"/>
        </w:trPr>
        <w:tc>
          <w:tcPr>
            <w:tcW w:w="1756" w:type="dxa"/>
            <w:vAlign w:val="center"/>
          </w:tcPr>
          <w:p w14:paraId="481711E2" w14:textId="77777777" w:rsidR="008123C9" w:rsidRPr="008123C9" w:rsidRDefault="008123C9" w:rsidP="00B450BB">
            <w:pPr>
              <w:jc w:val="center"/>
              <w:rPr>
                <w:rFonts w:asciiTheme="minorHAnsi" w:hAnsiTheme="minorHAnsi"/>
                <w:b/>
              </w:rPr>
            </w:pPr>
            <w:r w:rsidRPr="008123C9">
              <w:rPr>
                <w:rFonts w:asciiTheme="minorHAnsi" w:hAnsiTheme="minorHAnsi"/>
                <w:b/>
              </w:rPr>
              <w:t>Domain 3: Instruction</w:t>
            </w:r>
          </w:p>
        </w:tc>
        <w:tc>
          <w:tcPr>
            <w:tcW w:w="8492" w:type="dxa"/>
          </w:tcPr>
          <w:p w14:paraId="7833BFC0" w14:textId="21747E32" w:rsidR="008123C9" w:rsidRPr="00C557F5" w:rsidRDefault="008123C9" w:rsidP="00B450BB">
            <w:pPr>
              <w:rPr>
                <w:rFonts w:asciiTheme="minorHAnsi" w:hAnsiTheme="minorHAnsi"/>
              </w:rPr>
            </w:pPr>
            <w:r w:rsidRPr="00C557F5">
              <w:rPr>
                <w:rFonts w:asciiTheme="minorHAnsi" w:hAnsiTheme="minorHAnsi"/>
              </w:rPr>
              <w:t>Includes at least two documents/ artifacts to demonstrate ability to instruct students effectively.  Each artifact should include a well-written paragraph-long reflective statement explaining why the artifact proves growth or proficiency in the domain.  Curriculum units, videos of instruction, samples of classroom work, and pictures of classroom charts or graphic organizers aides would all be suitable for this section.</w:t>
            </w:r>
          </w:p>
        </w:tc>
      </w:tr>
      <w:tr w:rsidR="008123C9" w:rsidRPr="00C557F5" w14:paraId="76AD787E" w14:textId="77777777" w:rsidTr="008123C9">
        <w:trPr>
          <w:trHeight w:val="1004"/>
        </w:trPr>
        <w:tc>
          <w:tcPr>
            <w:tcW w:w="1756" w:type="dxa"/>
            <w:vAlign w:val="center"/>
          </w:tcPr>
          <w:p w14:paraId="7830127E" w14:textId="77777777" w:rsidR="008123C9" w:rsidRPr="008123C9" w:rsidRDefault="008123C9" w:rsidP="00B450BB">
            <w:pPr>
              <w:jc w:val="center"/>
              <w:rPr>
                <w:rFonts w:asciiTheme="minorHAnsi" w:hAnsiTheme="minorHAnsi"/>
                <w:b/>
              </w:rPr>
            </w:pPr>
            <w:r w:rsidRPr="008123C9">
              <w:rPr>
                <w:rFonts w:asciiTheme="minorHAnsi" w:hAnsiTheme="minorHAnsi"/>
                <w:b/>
              </w:rPr>
              <w:t>Domain 4: Professional Responsibilities</w:t>
            </w:r>
          </w:p>
        </w:tc>
        <w:tc>
          <w:tcPr>
            <w:tcW w:w="8492" w:type="dxa"/>
          </w:tcPr>
          <w:p w14:paraId="722A73E2" w14:textId="0D19F6BE" w:rsidR="008123C9" w:rsidRPr="00C557F5" w:rsidRDefault="008123C9" w:rsidP="00B450BB">
            <w:pPr>
              <w:rPr>
                <w:rFonts w:asciiTheme="minorHAnsi" w:hAnsiTheme="minorHAnsi"/>
              </w:rPr>
            </w:pPr>
            <w:r w:rsidRPr="00C557F5">
              <w:rPr>
                <w:rFonts w:asciiTheme="minorHAnsi" w:hAnsiTheme="minorHAnsi"/>
              </w:rPr>
              <w:t>Includes at least two documents/artifacts to demonstrate candidate professionalism.  Each artifact should include a well-written paragraph-long reflective statement explaining why the artifact proves growth or proficiency in the domain.  Included in this section might be documentation of leadership or service within a school system using photos, articles from the activity, comments from school personnel evaluating the effort and other indicators of professional activity.</w:t>
            </w:r>
          </w:p>
        </w:tc>
      </w:tr>
    </w:tbl>
    <w:p w14:paraId="1EC25482" w14:textId="77777777" w:rsidR="008123C9" w:rsidRPr="00C557F5" w:rsidRDefault="008123C9" w:rsidP="008123C9">
      <w:pPr>
        <w:widowControl/>
        <w:tabs>
          <w:tab w:val="center" w:pos="5544"/>
          <w:tab w:val="left" w:pos="6714"/>
          <w:tab w:val="right" w:pos="10710"/>
        </w:tabs>
        <w:rPr>
          <w:rFonts w:asciiTheme="minorHAnsi" w:hAnsiTheme="minorHAnsi" w:cs="Calibri"/>
          <w:sz w:val="22"/>
          <w:szCs w:val="22"/>
        </w:rPr>
      </w:pPr>
    </w:p>
    <w:p w14:paraId="2030C12A" w14:textId="77777777" w:rsidR="008123C9" w:rsidRPr="00C557F5" w:rsidRDefault="008123C9" w:rsidP="008123C9">
      <w:pPr>
        <w:widowControl/>
        <w:tabs>
          <w:tab w:val="center" w:pos="5544"/>
          <w:tab w:val="left" w:pos="6714"/>
          <w:tab w:val="right" w:pos="10710"/>
        </w:tabs>
        <w:rPr>
          <w:rFonts w:asciiTheme="minorHAnsi" w:hAnsiTheme="minorHAnsi" w:cs="Calibri"/>
          <w:sz w:val="22"/>
          <w:szCs w:val="22"/>
        </w:rPr>
      </w:pPr>
      <w:r w:rsidRPr="00C557F5">
        <w:rPr>
          <w:rFonts w:asciiTheme="minorHAnsi" w:hAnsiTheme="minorHAnsi" w:cs="Calibri"/>
          <w:sz w:val="22"/>
          <w:szCs w:val="22"/>
        </w:rPr>
        <w:t>In a presentation to other candidates for the minor and the education faculty, candidates for the minor will summarize how their work in the minor has allowed them to become more skilled at teaching and more cognizant of how children learn.</w:t>
      </w:r>
    </w:p>
    <w:p w14:paraId="096F3C1B" w14:textId="77777777" w:rsidR="008123C9" w:rsidRPr="00C557F5" w:rsidRDefault="008123C9" w:rsidP="008123C9">
      <w:pPr>
        <w:widowControl/>
        <w:tabs>
          <w:tab w:val="center" w:pos="5544"/>
          <w:tab w:val="left" w:pos="6714"/>
          <w:tab w:val="right" w:pos="10710"/>
        </w:tabs>
        <w:rPr>
          <w:rFonts w:asciiTheme="minorHAnsi" w:hAnsiTheme="minorHAnsi" w:cs="Calibri"/>
          <w:sz w:val="22"/>
          <w:szCs w:val="22"/>
        </w:rPr>
      </w:pPr>
    </w:p>
    <w:p w14:paraId="45F6EFED" w14:textId="77777777" w:rsidR="008123C9" w:rsidRDefault="008123C9"/>
    <w:p w14:paraId="616AED89" w14:textId="77777777" w:rsidR="008123C9" w:rsidRDefault="008123C9">
      <w:bookmarkStart w:id="0" w:name="_GoBack"/>
      <w:bookmarkEnd w:id="0"/>
    </w:p>
    <w:p w14:paraId="2EE77E32" w14:textId="77777777" w:rsidR="008123C9" w:rsidRDefault="008123C9"/>
    <w:p w14:paraId="67D2F2C4" w14:textId="77777777" w:rsidR="008123C9" w:rsidRDefault="008123C9"/>
    <w:p w14:paraId="103E8AFA" w14:textId="230A8986" w:rsidR="008123C9" w:rsidRPr="008123C9" w:rsidRDefault="008123C9" w:rsidP="008123C9">
      <w:pPr>
        <w:jc w:val="right"/>
        <w:rPr>
          <w:rFonts w:asciiTheme="majorHAnsi" w:hAnsiTheme="majorHAnsi"/>
          <w:sz w:val="18"/>
          <w:szCs w:val="18"/>
        </w:rPr>
      </w:pPr>
      <w:r w:rsidRPr="008123C9">
        <w:rPr>
          <w:rFonts w:asciiTheme="majorHAnsi" w:hAnsiTheme="majorHAnsi"/>
          <w:sz w:val="18"/>
          <w:szCs w:val="18"/>
        </w:rPr>
        <w:t>Education Minor Advising</w:t>
      </w:r>
      <w:r>
        <w:rPr>
          <w:rFonts w:asciiTheme="majorHAnsi" w:hAnsiTheme="majorHAnsi"/>
          <w:sz w:val="18"/>
          <w:szCs w:val="18"/>
        </w:rPr>
        <w:t xml:space="preserve"> </w:t>
      </w:r>
      <w:r w:rsidRPr="008123C9">
        <w:rPr>
          <w:rFonts w:asciiTheme="majorHAnsi" w:hAnsiTheme="majorHAnsi"/>
          <w:sz w:val="18"/>
          <w:szCs w:val="18"/>
        </w:rPr>
        <w:t>|</w:t>
      </w:r>
      <w:r>
        <w:rPr>
          <w:rFonts w:asciiTheme="majorHAnsi" w:hAnsiTheme="majorHAnsi"/>
          <w:sz w:val="18"/>
          <w:szCs w:val="18"/>
        </w:rPr>
        <w:t xml:space="preserve"> </w:t>
      </w:r>
      <w:r w:rsidRPr="008123C9">
        <w:rPr>
          <w:rFonts w:asciiTheme="majorHAnsi" w:hAnsiTheme="majorHAnsi"/>
          <w:sz w:val="18"/>
          <w:szCs w:val="18"/>
        </w:rPr>
        <w:t>Revised 3/5/2014</w:t>
      </w:r>
    </w:p>
    <w:sectPr w:rsidR="008123C9" w:rsidRPr="008123C9" w:rsidSect="008123C9">
      <w:footerReference w:type="default" r:id="rId8"/>
      <w:pgSz w:w="12240" w:h="15840"/>
      <w:pgMar w:top="576" w:right="720" w:bottom="576" w:left="720" w:header="720" w:footer="720" w:gutter="0"/>
      <w:cols w:space="720"/>
      <w:docGrid w:linePitch="36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13DA6" w14:textId="77777777" w:rsidR="008123C9" w:rsidRDefault="008123C9" w:rsidP="008123C9">
      <w:r>
        <w:separator/>
      </w:r>
    </w:p>
  </w:endnote>
  <w:endnote w:type="continuationSeparator" w:id="0">
    <w:p w14:paraId="3EC95CED" w14:textId="77777777" w:rsidR="008123C9" w:rsidRDefault="008123C9" w:rsidP="00812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0B82B" w14:textId="77777777" w:rsidR="008123C9" w:rsidRDefault="008123C9">
    <w:pPr>
      <w:pStyle w:val="Footer"/>
    </w:pPr>
  </w:p>
  <w:p w14:paraId="2DC61D05" w14:textId="77777777" w:rsidR="008123C9" w:rsidRDefault="008123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270B9" w14:textId="77777777" w:rsidR="008123C9" w:rsidRDefault="008123C9" w:rsidP="008123C9">
      <w:r>
        <w:separator/>
      </w:r>
    </w:p>
  </w:footnote>
  <w:footnote w:type="continuationSeparator" w:id="0">
    <w:p w14:paraId="6DB19BD5" w14:textId="77777777" w:rsidR="008123C9" w:rsidRDefault="008123C9" w:rsidP="008123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82DAA"/>
    <w:multiLevelType w:val="hybridMultilevel"/>
    <w:tmpl w:val="0870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865617"/>
    <w:multiLevelType w:val="hybridMultilevel"/>
    <w:tmpl w:val="EB9AF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9E1DC2"/>
    <w:multiLevelType w:val="hybridMultilevel"/>
    <w:tmpl w:val="2348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CC554E"/>
    <w:multiLevelType w:val="hybridMultilevel"/>
    <w:tmpl w:val="5ED0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904886"/>
    <w:multiLevelType w:val="hybridMultilevel"/>
    <w:tmpl w:val="B77A4C3E"/>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9D8"/>
    <w:rsid w:val="001904A5"/>
    <w:rsid w:val="001F5310"/>
    <w:rsid w:val="002D034C"/>
    <w:rsid w:val="008123C9"/>
    <w:rsid w:val="00D049D8"/>
    <w:rsid w:val="00E04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FD0F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9D8"/>
    <w:pPr>
      <w:widowControl w:val="0"/>
      <w:autoSpaceDE w:val="0"/>
      <w:autoSpaceDN w:val="0"/>
      <w:adjustRightInd w:val="0"/>
    </w:pPr>
    <w:rPr>
      <w:rFonts w:ascii="Courier New" w:eastAsia="Times New Roman" w:hAnsi="Courier New"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9D8"/>
    <w:pPr>
      <w:ind w:left="720"/>
      <w:contextualSpacing/>
    </w:pPr>
  </w:style>
  <w:style w:type="paragraph" w:styleId="Header">
    <w:name w:val="header"/>
    <w:basedOn w:val="Normal"/>
    <w:link w:val="HeaderChar"/>
    <w:uiPriority w:val="99"/>
    <w:unhideWhenUsed/>
    <w:rsid w:val="008123C9"/>
    <w:pPr>
      <w:tabs>
        <w:tab w:val="center" w:pos="4320"/>
        <w:tab w:val="right" w:pos="8640"/>
      </w:tabs>
    </w:pPr>
  </w:style>
  <w:style w:type="character" w:customStyle="1" w:styleId="HeaderChar">
    <w:name w:val="Header Char"/>
    <w:basedOn w:val="DefaultParagraphFont"/>
    <w:link w:val="Header"/>
    <w:uiPriority w:val="99"/>
    <w:rsid w:val="008123C9"/>
    <w:rPr>
      <w:rFonts w:ascii="Courier New" w:eastAsia="Times New Roman" w:hAnsi="Courier New" w:cs="Times New Roman"/>
    </w:rPr>
  </w:style>
  <w:style w:type="paragraph" w:styleId="Footer">
    <w:name w:val="footer"/>
    <w:basedOn w:val="Normal"/>
    <w:link w:val="FooterChar"/>
    <w:uiPriority w:val="99"/>
    <w:unhideWhenUsed/>
    <w:rsid w:val="008123C9"/>
    <w:pPr>
      <w:tabs>
        <w:tab w:val="center" w:pos="4320"/>
        <w:tab w:val="right" w:pos="8640"/>
      </w:tabs>
    </w:pPr>
  </w:style>
  <w:style w:type="character" w:customStyle="1" w:styleId="FooterChar">
    <w:name w:val="Footer Char"/>
    <w:basedOn w:val="DefaultParagraphFont"/>
    <w:link w:val="Footer"/>
    <w:uiPriority w:val="99"/>
    <w:rsid w:val="008123C9"/>
    <w:rPr>
      <w:rFonts w:ascii="Courier New" w:eastAsia="Times New Roman" w:hAnsi="Courier New" w:cs="Times New Roman"/>
    </w:rPr>
  </w:style>
  <w:style w:type="table" w:styleId="TableGrid">
    <w:name w:val="Table Grid"/>
    <w:basedOn w:val="TableNormal"/>
    <w:rsid w:val="008123C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9D8"/>
    <w:pPr>
      <w:widowControl w:val="0"/>
      <w:autoSpaceDE w:val="0"/>
      <w:autoSpaceDN w:val="0"/>
      <w:adjustRightInd w:val="0"/>
    </w:pPr>
    <w:rPr>
      <w:rFonts w:ascii="Courier New" w:eastAsia="Times New Roman" w:hAnsi="Courier New"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9D8"/>
    <w:pPr>
      <w:ind w:left="720"/>
      <w:contextualSpacing/>
    </w:pPr>
  </w:style>
  <w:style w:type="paragraph" w:styleId="Header">
    <w:name w:val="header"/>
    <w:basedOn w:val="Normal"/>
    <w:link w:val="HeaderChar"/>
    <w:uiPriority w:val="99"/>
    <w:unhideWhenUsed/>
    <w:rsid w:val="008123C9"/>
    <w:pPr>
      <w:tabs>
        <w:tab w:val="center" w:pos="4320"/>
        <w:tab w:val="right" w:pos="8640"/>
      </w:tabs>
    </w:pPr>
  </w:style>
  <w:style w:type="character" w:customStyle="1" w:styleId="HeaderChar">
    <w:name w:val="Header Char"/>
    <w:basedOn w:val="DefaultParagraphFont"/>
    <w:link w:val="Header"/>
    <w:uiPriority w:val="99"/>
    <w:rsid w:val="008123C9"/>
    <w:rPr>
      <w:rFonts w:ascii="Courier New" w:eastAsia="Times New Roman" w:hAnsi="Courier New" w:cs="Times New Roman"/>
    </w:rPr>
  </w:style>
  <w:style w:type="paragraph" w:styleId="Footer">
    <w:name w:val="footer"/>
    <w:basedOn w:val="Normal"/>
    <w:link w:val="FooterChar"/>
    <w:uiPriority w:val="99"/>
    <w:unhideWhenUsed/>
    <w:rsid w:val="008123C9"/>
    <w:pPr>
      <w:tabs>
        <w:tab w:val="center" w:pos="4320"/>
        <w:tab w:val="right" w:pos="8640"/>
      </w:tabs>
    </w:pPr>
  </w:style>
  <w:style w:type="character" w:customStyle="1" w:styleId="FooterChar">
    <w:name w:val="Footer Char"/>
    <w:basedOn w:val="DefaultParagraphFont"/>
    <w:link w:val="Footer"/>
    <w:uiPriority w:val="99"/>
    <w:rsid w:val="008123C9"/>
    <w:rPr>
      <w:rFonts w:ascii="Courier New" w:eastAsia="Times New Roman" w:hAnsi="Courier New" w:cs="Times New Roman"/>
    </w:rPr>
  </w:style>
  <w:style w:type="table" w:styleId="TableGrid">
    <w:name w:val="Table Grid"/>
    <w:basedOn w:val="TableNormal"/>
    <w:rsid w:val="008123C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1037</Words>
  <Characters>5914</Characters>
  <Application>Microsoft Macintosh Word</Application>
  <DocSecurity>0</DocSecurity>
  <Lines>49</Lines>
  <Paragraphs>13</Paragraphs>
  <ScaleCrop>false</ScaleCrop>
  <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Sigler</dc:creator>
  <cp:keywords/>
  <dc:description/>
  <cp:lastModifiedBy>Sigler</cp:lastModifiedBy>
  <cp:revision>4</cp:revision>
  <cp:lastPrinted>2014-03-03T18:52:00Z</cp:lastPrinted>
  <dcterms:created xsi:type="dcterms:W3CDTF">2014-03-03T18:34:00Z</dcterms:created>
  <dcterms:modified xsi:type="dcterms:W3CDTF">2014-03-05T15:25:00Z</dcterms:modified>
</cp:coreProperties>
</file>